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4" w:type="dxa"/>
        <w:shd w:val="clear" w:color="auto" w:fill="FF0000"/>
        <w:tblLook w:val="04A0" w:firstRow="1" w:lastRow="0" w:firstColumn="1" w:lastColumn="0" w:noHBand="0" w:noVBand="1"/>
      </w:tblPr>
      <w:tblGrid>
        <w:gridCol w:w="9634"/>
      </w:tblGrid>
      <w:tr w:rsidR="0086089D" w14:paraId="2EF56CAE" w14:textId="77777777" w:rsidTr="0086089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1DC00F7" w14:textId="09BF84D6" w:rsidR="0086089D" w:rsidRDefault="0086089D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1" locked="0" layoutInCell="1" allowOverlap="1" wp14:anchorId="0BB24A60" wp14:editId="35A4AE4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942975" cy="952500"/>
                  <wp:effectExtent l="0" t="0" r="9525" b="0"/>
                  <wp:wrapTight wrapText="bothSides">
                    <wp:wrapPolygon edited="0">
                      <wp:start x="6982" y="0"/>
                      <wp:lineTo x="3927" y="1296"/>
                      <wp:lineTo x="0" y="5616"/>
                      <wp:lineTo x="0" y="15552"/>
                      <wp:lineTo x="4364" y="20736"/>
                      <wp:lineTo x="6982" y="21168"/>
                      <wp:lineTo x="14400" y="21168"/>
                      <wp:lineTo x="17018" y="20736"/>
                      <wp:lineTo x="21382" y="15552"/>
                      <wp:lineTo x="21382" y="5184"/>
                      <wp:lineTo x="17891" y="1728"/>
                      <wp:lineTo x="14400" y="0"/>
                      <wp:lineTo x="698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1DF780" w14:textId="77777777" w:rsidR="0086089D" w:rsidRDefault="0086089D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  <w:lang w:val="en-US"/>
              </w:rPr>
              <w:t>TRUNG TÂM PHỤC VỤ HÀNH CHÍNH CÔNG</w:t>
            </w:r>
          </w:p>
          <w:p w14:paraId="18AC8EF8" w14:textId="2CBB235A" w:rsidR="0086089D" w:rsidRDefault="0086089D" w:rsidP="00BA10F4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  <w:lang w:val="en-US"/>
              </w:rPr>
              <w:t xml:space="preserve">XÃ </w:t>
            </w:r>
            <w:r w:rsidR="002F5ABB">
              <w:rPr>
                <w:rFonts w:ascii="Times New Roman" w:hAnsi="Times New Roman" w:cs="Times New Roman"/>
                <w:b/>
                <w:color w:val="FFFFFF" w:themeColor="background1"/>
                <w:kern w:val="0"/>
                <w:sz w:val="36"/>
                <w:szCs w:val="36"/>
                <w:lang w:val="en-US"/>
                <w14:ligatures w14:val="none"/>
              </w:rPr>
              <w:t>CÁT TIÊN</w:t>
            </w:r>
          </w:p>
        </w:tc>
      </w:tr>
    </w:tbl>
    <w:p w14:paraId="188FC0A2" w14:textId="77777777" w:rsidR="0086089D" w:rsidRDefault="0086089D" w:rsidP="00CE62E9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</w:p>
    <w:p w14:paraId="63E55050" w14:textId="4610BDBA" w:rsidR="00DC47D0" w:rsidRPr="00C91251" w:rsidRDefault="00C91251" w:rsidP="00CE62E9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DANH SÁCH THỦ TỤC HÀNH CHÍNH</w:t>
      </w:r>
    </w:p>
    <w:p w14:paraId="7B071A22" w14:textId="168D2C30" w:rsidR="006B56FA" w:rsidRDefault="003E50D1" w:rsidP="00766B10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BỔ SUNG </w:t>
      </w:r>
      <w:r w:rsidR="00C91251"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LĨNH VỰC </w:t>
      </w:r>
      <w:r w:rsidR="004321E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GIÁO DỤC </w:t>
      </w:r>
      <w:r w:rsidR="006B56FA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THƯỜNG XUYÊN</w:t>
      </w:r>
      <w:r w:rsidR="00090F48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 </w:t>
      </w:r>
    </w:p>
    <w:p w14:paraId="641CBE0F" w14:textId="3AB63474" w:rsidR="00C91251" w:rsidRDefault="00CE62E9" w:rsidP="004D1C50">
      <w:pPr>
        <w:spacing w:after="36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(</w:t>
      </w:r>
      <w:r w:rsidR="00090F48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BỘ </w:t>
      </w:r>
      <w:r w:rsidR="004321E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GIÁO DỤC VÀ ĐÀO TẠO</w:t>
      </w: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)</w:t>
      </w:r>
      <w:bookmarkStart w:id="0" w:name="_GoBack"/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39"/>
        <w:gridCol w:w="1538"/>
        <w:gridCol w:w="3753"/>
        <w:gridCol w:w="3221"/>
      </w:tblGrid>
      <w:tr w:rsidR="00C71092" w:rsidRPr="00C959BD" w14:paraId="50805740" w14:textId="77777777" w:rsidTr="00C71092">
        <w:trPr>
          <w:trHeight w:val="810"/>
        </w:trPr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29C817E9" w14:textId="0552C361" w:rsidR="00772EE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STT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7C4A18F6" w14:textId="11753338" w:rsidR="00772EE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MÃ TTHC</w:t>
            </w:r>
          </w:p>
        </w:tc>
        <w:tc>
          <w:tcPr>
            <w:tcW w:w="3754" w:type="dxa"/>
            <w:tcBorders>
              <w:bottom w:val="single" w:sz="4" w:space="0" w:color="auto"/>
            </w:tcBorders>
            <w:vAlign w:val="center"/>
          </w:tcPr>
          <w:p w14:paraId="41AC94F8" w14:textId="6356C303" w:rsidR="00772EE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TÊN TTHC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center"/>
          </w:tcPr>
          <w:p w14:paraId="65D3A551" w14:textId="583A9B72" w:rsidR="002C42C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THÔNG TIN</w:t>
            </w:r>
          </w:p>
          <w:p w14:paraId="14DBD4D3" w14:textId="3C2B57CA" w:rsidR="00772EE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CHI TIẾT</w:t>
            </w:r>
          </w:p>
        </w:tc>
      </w:tr>
      <w:tr w:rsidR="003E50D1" w:rsidRPr="00C959BD" w14:paraId="4CD7D927" w14:textId="77777777" w:rsidTr="0086089D">
        <w:trPr>
          <w:trHeight w:val="239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FB8" w14:textId="7C6BFFA5" w:rsidR="003E50D1" w:rsidRPr="00C959BD" w:rsidRDefault="003E50D1" w:rsidP="003E50D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BE25" w14:textId="341A2328" w:rsidR="003E50D1" w:rsidRPr="003E50D1" w:rsidRDefault="003E50D1" w:rsidP="003E50D1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3E50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3.000315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6549" w14:textId="3631EB3C" w:rsidR="003E50D1" w:rsidRPr="003E50D1" w:rsidRDefault="003E50D1" w:rsidP="003E50D1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3E50D1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Thành lập hoặc cho phép thành lập trung tâm khác thực hiện nhiệm vụ giáo dục thường xuyên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0B1" w14:textId="77777777" w:rsidR="003E50D1" w:rsidRDefault="003E50D1" w:rsidP="003E50D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7C7BAFF" w14:textId="77777777" w:rsidR="003E50D1" w:rsidRDefault="003E50D1" w:rsidP="003E50D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E50D1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7AE4A3B" wp14:editId="42E20718">
                  <wp:extent cx="1908175" cy="1908175"/>
                  <wp:effectExtent l="0" t="0" r="0" b="0"/>
                  <wp:docPr id="1" name="Picture 1" descr="D:\Cúc\thủ tục hành chính\dịch vụ công 18.12\Những TTHC thuộc các Bộcó thay đổi, bổ sunhg\23.2.2026Giáo dục_56 TTHC\bổ sung\3.000315 giáo dụ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úc\thủ tục hành chính\dịch vụ công 18.12\Những TTHC thuộc các Bộcó thay đổi, bổ sunhg\23.2.2026Giáo dục_56 TTHC\bổ sung\3.000315 giáo dụ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90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E852C" w14:textId="74370B6B" w:rsidR="003E50D1" w:rsidRPr="00C959BD" w:rsidRDefault="003E50D1" w:rsidP="003E50D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14:paraId="51E4E1EF" w14:textId="629AC0B4" w:rsidR="006C43CC" w:rsidRPr="00C91251" w:rsidRDefault="006C43CC" w:rsidP="00C7109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sectPr w:rsidR="006C43CC" w:rsidRPr="00C91251" w:rsidSect="007E46C7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D39B3" w14:textId="77777777" w:rsidR="00453D4E" w:rsidRDefault="00453D4E" w:rsidP="007E46C7">
      <w:pPr>
        <w:spacing w:after="0" w:line="240" w:lineRule="auto"/>
      </w:pPr>
      <w:r>
        <w:separator/>
      </w:r>
    </w:p>
  </w:endnote>
  <w:endnote w:type="continuationSeparator" w:id="0">
    <w:p w14:paraId="4F03A95D" w14:textId="77777777" w:rsidR="00453D4E" w:rsidRDefault="00453D4E" w:rsidP="007E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68CAA" w14:textId="77777777" w:rsidR="00453D4E" w:rsidRDefault="00453D4E" w:rsidP="007E46C7">
      <w:pPr>
        <w:spacing w:after="0" w:line="240" w:lineRule="auto"/>
      </w:pPr>
      <w:r>
        <w:separator/>
      </w:r>
    </w:p>
  </w:footnote>
  <w:footnote w:type="continuationSeparator" w:id="0">
    <w:p w14:paraId="762875F2" w14:textId="77777777" w:rsidR="00453D4E" w:rsidRDefault="00453D4E" w:rsidP="007E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461067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8"/>
        <w:szCs w:val="28"/>
      </w:rPr>
    </w:sdtEndPr>
    <w:sdtContent>
      <w:p w14:paraId="2E4DEC19" w14:textId="731E23C3" w:rsidR="007E46C7" w:rsidRPr="007E46C7" w:rsidRDefault="007E46C7">
        <w:pPr>
          <w:pStyle w:val="Header"/>
          <w:jc w:val="center"/>
          <w:rPr>
            <w:rFonts w:asciiTheme="majorHAnsi" w:hAnsiTheme="majorHAnsi" w:cstheme="majorHAnsi"/>
            <w:sz w:val="28"/>
            <w:szCs w:val="28"/>
          </w:rPr>
        </w:pPr>
        <w:r w:rsidRPr="007E46C7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7E46C7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7E46C7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="003E50D1">
          <w:rPr>
            <w:rFonts w:asciiTheme="majorHAnsi" w:hAnsiTheme="majorHAnsi" w:cstheme="majorHAnsi"/>
            <w:noProof/>
            <w:sz w:val="28"/>
            <w:szCs w:val="28"/>
          </w:rPr>
          <w:t>2</w:t>
        </w:r>
        <w:r w:rsidRPr="007E46C7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  <w:p w14:paraId="4DF835D4" w14:textId="77777777" w:rsidR="007E46C7" w:rsidRDefault="007E4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51"/>
    <w:rsid w:val="00017647"/>
    <w:rsid w:val="000243FF"/>
    <w:rsid w:val="000316F9"/>
    <w:rsid w:val="00090F48"/>
    <w:rsid w:val="000B6445"/>
    <w:rsid w:val="000D6333"/>
    <w:rsid w:val="000E4287"/>
    <w:rsid w:val="00105A9D"/>
    <w:rsid w:val="00141260"/>
    <w:rsid w:val="0014405F"/>
    <w:rsid w:val="0018248F"/>
    <w:rsid w:val="001B1B4E"/>
    <w:rsid w:val="001C55F1"/>
    <w:rsid w:val="002054E7"/>
    <w:rsid w:val="00214463"/>
    <w:rsid w:val="0022783B"/>
    <w:rsid w:val="002806DB"/>
    <w:rsid w:val="00282540"/>
    <w:rsid w:val="00290E52"/>
    <w:rsid w:val="002C2664"/>
    <w:rsid w:val="002C42C8"/>
    <w:rsid w:val="002E4E08"/>
    <w:rsid w:val="002F5ABB"/>
    <w:rsid w:val="003903E6"/>
    <w:rsid w:val="003B48D6"/>
    <w:rsid w:val="003C517E"/>
    <w:rsid w:val="003E50D1"/>
    <w:rsid w:val="003F57CC"/>
    <w:rsid w:val="00411305"/>
    <w:rsid w:val="00413748"/>
    <w:rsid w:val="00416BC0"/>
    <w:rsid w:val="004321E1"/>
    <w:rsid w:val="00443387"/>
    <w:rsid w:val="00453D4E"/>
    <w:rsid w:val="00490E75"/>
    <w:rsid w:val="004B061B"/>
    <w:rsid w:val="004D1C50"/>
    <w:rsid w:val="00520E3F"/>
    <w:rsid w:val="00520F5B"/>
    <w:rsid w:val="00552F05"/>
    <w:rsid w:val="0063102D"/>
    <w:rsid w:val="00650484"/>
    <w:rsid w:val="00680FBA"/>
    <w:rsid w:val="00685B61"/>
    <w:rsid w:val="00686618"/>
    <w:rsid w:val="006B56FA"/>
    <w:rsid w:val="006C43CC"/>
    <w:rsid w:val="007179B4"/>
    <w:rsid w:val="00766B10"/>
    <w:rsid w:val="00772EE8"/>
    <w:rsid w:val="0077416F"/>
    <w:rsid w:val="007941F2"/>
    <w:rsid w:val="007E46C7"/>
    <w:rsid w:val="00811B54"/>
    <w:rsid w:val="00822B3B"/>
    <w:rsid w:val="0082610E"/>
    <w:rsid w:val="0086089D"/>
    <w:rsid w:val="008660CF"/>
    <w:rsid w:val="008F23C1"/>
    <w:rsid w:val="008F5D7E"/>
    <w:rsid w:val="0090062B"/>
    <w:rsid w:val="00967676"/>
    <w:rsid w:val="00970EDD"/>
    <w:rsid w:val="00973073"/>
    <w:rsid w:val="009F269A"/>
    <w:rsid w:val="00A0029C"/>
    <w:rsid w:val="00A156CA"/>
    <w:rsid w:val="00A1670F"/>
    <w:rsid w:val="00A349E8"/>
    <w:rsid w:val="00A62FC5"/>
    <w:rsid w:val="00A6705E"/>
    <w:rsid w:val="00A75E6A"/>
    <w:rsid w:val="00A903B7"/>
    <w:rsid w:val="00AB6B51"/>
    <w:rsid w:val="00AE221A"/>
    <w:rsid w:val="00B058A5"/>
    <w:rsid w:val="00B1035E"/>
    <w:rsid w:val="00BA10F4"/>
    <w:rsid w:val="00BC64F2"/>
    <w:rsid w:val="00BD28E2"/>
    <w:rsid w:val="00C10680"/>
    <w:rsid w:val="00C2005F"/>
    <w:rsid w:val="00C21111"/>
    <w:rsid w:val="00C40983"/>
    <w:rsid w:val="00C51C5F"/>
    <w:rsid w:val="00C646A1"/>
    <w:rsid w:val="00C70FE3"/>
    <w:rsid w:val="00C71092"/>
    <w:rsid w:val="00C91251"/>
    <w:rsid w:val="00C959BD"/>
    <w:rsid w:val="00CB2608"/>
    <w:rsid w:val="00CB2F4B"/>
    <w:rsid w:val="00CC5EAA"/>
    <w:rsid w:val="00CC7894"/>
    <w:rsid w:val="00CE62E9"/>
    <w:rsid w:val="00D81803"/>
    <w:rsid w:val="00D9480C"/>
    <w:rsid w:val="00DC47D0"/>
    <w:rsid w:val="00E45B18"/>
    <w:rsid w:val="00F66A27"/>
    <w:rsid w:val="00F94D33"/>
    <w:rsid w:val="00F9596B"/>
    <w:rsid w:val="00FE5457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FB"/>
  <w15:chartTrackingRefBased/>
  <w15:docId w15:val="{3194F056-E731-473E-8903-7EC52510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C7"/>
  </w:style>
  <w:style w:type="paragraph" w:styleId="Footer">
    <w:name w:val="footer"/>
    <w:basedOn w:val="Normal"/>
    <w:link w:val="Foot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canh pham</dc:creator>
  <cp:keywords/>
  <dc:description/>
  <cp:lastModifiedBy>Admin</cp:lastModifiedBy>
  <cp:revision>12</cp:revision>
  <dcterms:created xsi:type="dcterms:W3CDTF">2025-07-01T08:01:00Z</dcterms:created>
  <dcterms:modified xsi:type="dcterms:W3CDTF">2026-02-23T09:48:00Z</dcterms:modified>
</cp:coreProperties>
</file>