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C8002" w14:textId="77777777" w:rsidR="00954FD9" w:rsidRDefault="00954FD9" w:rsidP="00954FD9">
      <w:pPr>
        <w:tabs>
          <w:tab w:val="center" w:pos="1938"/>
          <w:tab w:val="center" w:pos="5985"/>
        </w:tabs>
        <w:rPr>
          <w:i/>
        </w:rPr>
      </w:pPr>
      <w:r w:rsidRPr="00CE3078">
        <w:rPr>
          <w:b/>
        </w:rPr>
        <w:tab/>
      </w:r>
    </w:p>
    <w:tbl>
      <w:tblPr>
        <w:tblW w:w="9781" w:type="dxa"/>
        <w:tblInd w:w="-142" w:type="dxa"/>
        <w:tblLook w:val="01E0" w:firstRow="1" w:lastRow="1" w:firstColumn="1" w:lastColumn="1" w:noHBand="0" w:noVBand="0"/>
      </w:tblPr>
      <w:tblGrid>
        <w:gridCol w:w="3828"/>
        <w:gridCol w:w="5953"/>
      </w:tblGrid>
      <w:tr w:rsidR="00954FD9" w14:paraId="703BB5A7" w14:textId="77777777" w:rsidTr="00212173">
        <w:tc>
          <w:tcPr>
            <w:tcW w:w="3828" w:type="dxa"/>
          </w:tcPr>
          <w:p w14:paraId="05E7AEBD" w14:textId="77777777" w:rsidR="00954FD9" w:rsidRDefault="00954FD9" w:rsidP="00954FD9">
            <w:pPr>
              <w:spacing w:before="60" w:after="60"/>
              <w:jc w:val="center"/>
              <w:rPr>
                <w:b/>
              </w:rPr>
            </w:pPr>
            <w:r>
              <w:rPr>
                <w:b/>
              </w:rPr>
              <w:t>UỶ BAN NHÂN DÂN</w:t>
            </w:r>
          </w:p>
          <w:p w14:paraId="0DD977CF" w14:textId="53812736" w:rsidR="00954FD9" w:rsidRPr="00954FD9" w:rsidRDefault="00954FD9" w:rsidP="00954FD9">
            <w:pPr>
              <w:spacing w:before="60" w:after="60"/>
              <w:jc w:val="center"/>
              <w:rPr>
                <w:b/>
              </w:rPr>
            </w:pPr>
            <w:r>
              <w:rPr>
                <w:noProof/>
              </w:rPr>
              <mc:AlternateContent>
                <mc:Choice Requires="wps">
                  <w:drawing>
                    <wp:anchor distT="0" distB="0" distL="114300" distR="114300" simplePos="0" relativeHeight="251661312" behindDoc="0" locked="0" layoutInCell="1" allowOverlap="1" wp14:anchorId="3DB4B12B" wp14:editId="3606BA83">
                      <wp:simplePos x="0" y="0"/>
                      <wp:positionH relativeFrom="column">
                        <wp:posOffset>767715</wp:posOffset>
                      </wp:positionH>
                      <wp:positionV relativeFrom="paragraph">
                        <wp:posOffset>188331</wp:posOffset>
                      </wp:positionV>
                      <wp:extent cx="6324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92CC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14.85pt" to="110.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borgEAAEcDAAAOAAAAZHJzL2Uyb0RvYy54bWysUsFuGyEQvVfqPyDu9dpuY7Urr3Nwml7S&#10;1lLSDxgDu4vKMmgGe9d/XyC2G7W3KBwQMDOP997M+nYanDgaYou+kYvZXArjFWrru0b+err/8FkK&#10;juA1OPSmkSfD8nbz/t16DLVZYo9OGxIJxHM9hkb2MYa6qlj1ZgCeYTA+BVukAWK6UldpgjGhD65a&#10;zuerakTSgVAZ5vR69xyUm4LftkbFn23LJgrXyMQtlp3Kvs97tVlD3RGE3qozDXgFiwGsT59eoe4g&#10;gjiQ/Q9qsIqQsY0zhUOFbWuVKRqSmsX8HzWPPQRTtCRzOFxt4reDVT+OW7+jTF1N/jE8oPrNwuO2&#10;B9+ZQuDpFFLjFtmqagxcX0vyhcOOxH78jjrlwCFicWFqaciQSZ+Yitmnq9lmikKlx9XH5adVaom6&#10;hCqoL3WBOH4zOIh8aKSzPtsANRwfOGYeUF9S8rPHe+tcaaXzYmzkl5vlTSlgdFbnYE5j6vZbR+II&#10;eRjKKqJS5GUa4cHrAtYb0F/P5wjWPZ/T586fvcjy86xxvUd92tHFo9StwvI8WXkcXt5L9d/53/wB&#10;AAD//wMAUEsDBBQABgAIAAAAIQAx/7Az3AAAAAkBAAAPAAAAZHJzL2Rvd25yZXYueG1sTI9NT8Mw&#10;DIbvSPyHyEhcJpYQxMdK0wkBvXHZAHH1WtNWNE7XZFvh12PEAY6v/ej143w5+V7taYxdYAfncwOK&#10;uAp1x42Dl+fy7AZUTMg19oHJwSdFWBbHRzlmdTjwivbr1Cgp4ZihgzalIdM6Vi15jPMwEMvuPYwe&#10;k8Sx0fWIByn3vbbGXGmPHcuFFge6b6n6WO+8g1i+0rb8mlUz83bRBLLbh6dHdO70ZLq7BZVoSn8w&#10;/OiLOhTitAk7rqPqJVuzENSBXVyDEsBacwlq8zvQRa7/f1B8AwAA//8DAFBLAQItABQABgAIAAAA&#10;IQC2gziS/gAAAOEBAAATAAAAAAAAAAAAAAAAAAAAAABbQ29udGVudF9UeXBlc10ueG1sUEsBAi0A&#10;FAAGAAgAAAAhADj9If/WAAAAlAEAAAsAAAAAAAAAAAAAAAAALwEAAF9yZWxzLy5yZWxzUEsBAi0A&#10;FAAGAAgAAAAhAAI21uiuAQAARwMAAA4AAAAAAAAAAAAAAAAALgIAAGRycy9lMm9Eb2MueG1sUEsB&#10;Ai0AFAAGAAgAAAAhADH/sDPcAAAACQEAAA8AAAAAAAAAAAAAAAAACAQAAGRycy9kb3ducmV2Lnht&#10;bFBLBQYAAAAABAAEAPMAAAARBQAAAAA=&#10;"/>
                  </w:pict>
                </mc:Fallback>
              </mc:AlternateContent>
            </w:r>
            <w:r>
              <w:rPr>
                <w:b/>
              </w:rPr>
              <w:t>XÃ XUÂN THỌ</w:t>
            </w:r>
          </w:p>
          <w:p w14:paraId="6AD5EA88" w14:textId="66419740" w:rsidR="00954FD9" w:rsidRPr="004C3741" w:rsidRDefault="00954FD9" w:rsidP="00954FD9">
            <w:pPr>
              <w:spacing w:before="60" w:after="60"/>
              <w:jc w:val="center"/>
            </w:pPr>
          </w:p>
        </w:tc>
        <w:tc>
          <w:tcPr>
            <w:tcW w:w="5953" w:type="dxa"/>
          </w:tcPr>
          <w:p w14:paraId="2B93554C" w14:textId="77777777" w:rsidR="00954FD9" w:rsidRDefault="00954FD9" w:rsidP="00954FD9">
            <w:pPr>
              <w:spacing w:before="60" w:after="60"/>
              <w:jc w:val="center"/>
              <w:rPr>
                <w:b/>
              </w:rPr>
            </w:pPr>
            <w:r>
              <w:rPr>
                <w:b/>
              </w:rPr>
              <w:t>CỘNG HÒA XÃ HỘI CHỦ NGHĨA VIỆT NAM</w:t>
            </w:r>
          </w:p>
          <w:p w14:paraId="498436EB" w14:textId="2A2AEFA9" w:rsidR="00954FD9" w:rsidRPr="00905D66" w:rsidRDefault="00954FD9" w:rsidP="00905D66">
            <w:pPr>
              <w:spacing w:before="60" w:after="60"/>
              <w:jc w:val="center"/>
              <w:rPr>
                <w:b/>
                <w:sz w:val="28"/>
              </w:rPr>
            </w:pPr>
            <w:r>
              <w:rPr>
                <w:noProof/>
              </w:rPr>
              <mc:AlternateContent>
                <mc:Choice Requires="wps">
                  <w:drawing>
                    <wp:anchor distT="0" distB="0" distL="114300" distR="114300" simplePos="0" relativeHeight="251662336" behindDoc="0" locked="0" layoutInCell="1" allowOverlap="1" wp14:anchorId="355EC918" wp14:editId="5E0CDE10">
                      <wp:simplePos x="0" y="0"/>
                      <wp:positionH relativeFrom="column">
                        <wp:posOffset>730885</wp:posOffset>
                      </wp:positionH>
                      <wp:positionV relativeFrom="paragraph">
                        <wp:posOffset>204841</wp:posOffset>
                      </wp:positionV>
                      <wp:extent cx="21183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5D554"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6.15pt" to="224.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KcsAEAAEgDAAAOAAAAZHJzL2Uyb0RvYy54bWysU8Fu2zAMvQ/YPwi6L44ztOiMOD2k6y7d&#10;FqDdBzCSbAuTRYFUYufvJ6lJVmy3YT4Ikkg+vfdIr+/n0YmjIbboW1kvllIYr1Bb37fyx8vjhzsp&#10;OILX4NCbVp4My/vN+3frKTRmhQM6bUgkEM/NFFo5xBiaqmI1mBF4gcH4FOyQRojpSH2lCaaEPrpq&#10;tVzeVhOSDoTKMKfbh9eg3BT8rjMqfu86NlG4ViZusaxU1n1eq80amp4gDFadacA/sBjB+vToFeoB&#10;IogD2b+gRqsIGbu4UDhW2HVWmaIhqamXf6h5HiCYoiWZw+FqE/8/WPXtuPU7ytTV7J/DE6qfLDxu&#10;B/C9KQReTiE1rs5WVVPg5lqSDxx2JPbTV9QpBw4RiwtzR2OGTPrEXMw+Xc02cxQqXa7q+u7jbeqJ&#10;usQqaC6FgTh+MTiKvGmlsz77AA0cnzhmItBcUvK1x0frXOml82Jq5aeb1U0pYHRW52BOY+r3W0fi&#10;CHkayldUpcjbNMKD1wVsMKA/n/cRrHvdp8edP5uR9edh42aP+rSji0mpXYXlebTyPLw9l+rfP8Dm&#10;FwAAAP//AwBQSwMEFAAGAAgAAAAhAMZzzMbdAAAACQEAAA8AAABkcnMvZG93bnJldi54bWxMj8tO&#10;w0AMRfdI/MPISGwqOnkUqEImFQKy64YCYusmJonIeNLMtA18fY1YwPLaR9fH+WqyvTrQ6DvHBuJ5&#10;BIq4cnXHjYHXl/JqCcoH5Bp7x2TgizysivOzHLPaHfmZDpvQKClhn6GBNoQh09pXLVn0czcQy+7D&#10;jRaDxLHR9YhHKbe9TqLoRlvsWC60ONBDS9XnZm8N+PKNduX3rJpF72njKNk9rp/QmMuL6f4OVKAp&#10;/MHwoy/qUIjT1u259qqXHF/HghpIkxSUAIvF8hbU9negi1z//6A4AQAA//8DAFBLAQItABQABgAI&#10;AAAAIQC2gziS/gAAAOEBAAATAAAAAAAAAAAAAAAAAAAAAABbQ29udGVudF9UeXBlc10ueG1sUEsB&#10;Ai0AFAAGAAgAAAAhADj9If/WAAAAlAEAAAsAAAAAAAAAAAAAAAAALwEAAF9yZWxzLy5yZWxzUEsB&#10;Ai0AFAAGAAgAAAAhAJGhMpywAQAASAMAAA4AAAAAAAAAAAAAAAAALgIAAGRycy9lMm9Eb2MueG1s&#10;UEsBAi0AFAAGAAgAAAAhAMZzzMbdAAAACQEAAA8AAAAAAAAAAAAAAAAACgQAAGRycy9kb3ducmV2&#10;LnhtbFBLBQYAAAAABAAEAPMAAAAUBQAAAAA=&#10;"/>
                  </w:pict>
                </mc:Fallback>
              </mc:AlternateContent>
            </w:r>
            <w:r w:rsidRPr="00EE64E4">
              <w:rPr>
                <w:b/>
                <w:sz w:val="28"/>
              </w:rPr>
              <w:t>Độc lập - Tự do - Hạnh phúc</w:t>
            </w:r>
          </w:p>
        </w:tc>
      </w:tr>
    </w:tbl>
    <w:p w14:paraId="6DEDE74A" w14:textId="626F51A8" w:rsidR="00954FD9" w:rsidRDefault="00954FD9" w:rsidP="00954FD9">
      <w:pPr>
        <w:tabs>
          <w:tab w:val="center" w:pos="1938"/>
          <w:tab w:val="center" w:pos="5985"/>
        </w:tabs>
        <w:rPr>
          <w:i/>
        </w:rPr>
      </w:pPr>
    </w:p>
    <w:p w14:paraId="52593A1F" w14:textId="77777777" w:rsidR="00954FD9" w:rsidRPr="004C1511" w:rsidRDefault="00954FD9" w:rsidP="00954FD9">
      <w:pPr>
        <w:jc w:val="center"/>
        <w:rPr>
          <w:b/>
          <w:sz w:val="28"/>
          <w:szCs w:val="28"/>
        </w:rPr>
      </w:pPr>
      <w:r w:rsidRPr="004C1511">
        <w:rPr>
          <w:b/>
          <w:sz w:val="28"/>
          <w:szCs w:val="28"/>
        </w:rPr>
        <w:t>KẾ HOẠCH</w:t>
      </w:r>
    </w:p>
    <w:p w14:paraId="4417923A" w14:textId="0ED5A859" w:rsidR="00954FD9" w:rsidRDefault="00954FD9" w:rsidP="00954FD9">
      <w:pPr>
        <w:jc w:val="center"/>
        <w:rPr>
          <w:b/>
          <w:sz w:val="28"/>
          <w:szCs w:val="28"/>
        </w:rPr>
      </w:pPr>
      <w:r w:rsidRPr="004C1511">
        <w:rPr>
          <w:b/>
          <w:sz w:val="28"/>
          <w:szCs w:val="28"/>
        </w:rPr>
        <w:t xml:space="preserve">Công tác cải cách hành chính năm </w:t>
      </w:r>
      <w:r>
        <w:rPr>
          <w:b/>
          <w:sz w:val="28"/>
          <w:szCs w:val="28"/>
        </w:rPr>
        <w:t>202</w:t>
      </w:r>
      <w:r>
        <w:rPr>
          <w:b/>
          <w:sz w:val="28"/>
          <w:szCs w:val="28"/>
        </w:rPr>
        <w:t>5</w:t>
      </w:r>
    </w:p>
    <w:p w14:paraId="5628688B" w14:textId="77777777" w:rsidR="007358BA" w:rsidRPr="007358BA" w:rsidRDefault="00340E70" w:rsidP="00954FD9">
      <w:pPr>
        <w:jc w:val="center"/>
        <w:rPr>
          <w:bCs/>
          <w:i/>
          <w:iCs/>
          <w:sz w:val="28"/>
          <w:szCs w:val="28"/>
        </w:rPr>
      </w:pPr>
      <w:r w:rsidRPr="007358BA">
        <w:rPr>
          <w:bCs/>
          <w:i/>
          <w:iCs/>
          <w:sz w:val="28"/>
          <w:szCs w:val="28"/>
        </w:rPr>
        <w:t>(Ban hành kèm theo Quyết định s</w:t>
      </w:r>
      <w:r w:rsidR="007358BA" w:rsidRPr="007358BA">
        <w:rPr>
          <w:bCs/>
          <w:i/>
          <w:iCs/>
          <w:sz w:val="28"/>
          <w:szCs w:val="28"/>
        </w:rPr>
        <w:t xml:space="preserve">ố 27/QĐ-UBND ngày 17/01/2025 của  </w:t>
      </w:r>
    </w:p>
    <w:p w14:paraId="00C3F0F4" w14:textId="4297D738" w:rsidR="00340E70" w:rsidRPr="007358BA" w:rsidRDefault="007358BA" w:rsidP="00954FD9">
      <w:pPr>
        <w:jc w:val="center"/>
        <w:rPr>
          <w:bCs/>
          <w:i/>
          <w:iCs/>
          <w:sz w:val="28"/>
          <w:szCs w:val="28"/>
        </w:rPr>
      </w:pPr>
      <w:r w:rsidRPr="007358BA">
        <w:rPr>
          <w:bCs/>
          <w:i/>
          <w:iCs/>
          <w:sz w:val="28"/>
          <w:szCs w:val="28"/>
        </w:rPr>
        <w:t>Uỷ ban nhân dân xã Xuân Thọ)</w:t>
      </w:r>
    </w:p>
    <w:p w14:paraId="5751822D" w14:textId="77777777" w:rsidR="00954FD9" w:rsidRPr="007358BA" w:rsidRDefault="00954FD9" w:rsidP="00954FD9">
      <w:pPr>
        <w:jc w:val="center"/>
        <w:rPr>
          <w:i/>
          <w:iCs/>
          <w:sz w:val="28"/>
          <w:szCs w:val="28"/>
        </w:rPr>
      </w:pPr>
      <w:r w:rsidRPr="007358BA">
        <w:rPr>
          <w:i/>
          <w:iCs/>
          <w:noProof/>
          <w:sz w:val="28"/>
          <w:szCs w:val="28"/>
          <w:lang w:val="vi-VN" w:eastAsia="vi-VN"/>
        </w:rPr>
        <mc:AlternateContent>
          <mc:Choice Requires="wps">
            <w:drawing>
              <wp:anchor distT="0" distB="0" distL="114300" distR="114300" simplePos="0" relativeHeight="251659264" behindDoc="0" locked="0" layoutInCell="1" allowOverlap="1" wp14:anchorId="155E24D0" wp14:editId="57B6EC12">
                <wp:simplePos x="0" y="0"/>
                <wp:positionH relativeFrom="column">
                  <wp:posOffset>1737360</wp:posOffset>
                </wp:positionH>
                <wp:positionV relativeFrom="paragraph">
                  <wp:posOffset>3810</wp:posOffset>
                </wp:positionV>
                <wp:extent cx="2135505" cy="0"/>
                <wp:effectExtent l="13335" t="13335" r="1333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CB6F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3pt" to="30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qOrwEAAEgDAAAOAAAAZHJzL2Uyb0RvYy54bWysU8GO0zAQvSPxD5bvNGlREERN99BluSxQ&#10;aZcPmNpOYuF4rBm3af8e29uWFdwQOVgez8zze8+T9d1pcuJoiC36Ti4XtRTGK9TWD5388fzw7qMU&#10;HMFrcOhNJ8+G5d3m7Zv1HFqzwhGdNiQSiOd2Dp0cYwxtVbEazQS8wGB8SvZIE8QU0lBpgjmhT65a&#10;1fWHakbSgVAZ5nR6/5KUm4Lf90bF733PJgrXycQtlpXKus9rtVlDOxCE0aoLDfgHFhNYny69Qd1D&#10;BHEg+xfUZBUhYx8XCqcK+94qUzQkNcv6DzVPIwRTtCRzONxs4v8Hq74dt35Hmbo6+afwiOonC4/b&#10;EfxgCoHnc0gPt8xWVXPg9taSAw47Evv5K+pUA4eIxYVTT1OGTPrEqZh9vpltTlGodLhavm+aupFC&#10;XXMVtNfGQBy/GJxE3nTSWZ99gBaOjxwzEWivJfnY44N1rryl82Lu5Kdm1ZQGRmd1TuYypmG/dSSO&#10;kKehfEVVyrwuIzx4XcBGA/rzZR/Bupd9utz5ixlZfx42bveozzu6mpSeq7C8jFaeh9dx6f79A2x+&#10;AQAA//8DAFBLAwQUAAYACAAAACEAmT0HONoAAAAFAQAADwAAAGRycy9kb3ducmV2LnhtbEyOwU7D&#10;MBBE70j8g7VIXCrqkEqhDXEqBOTGhULFdRsvSUS8TmO3DXw92xNcRhrNaOYV68n16khj6DwbuJ0n&#10;oIhrbztuDLy/VTdLUCEiW+w9k4FvCrAuLy8KzK0/8SsdN7FRMsIhRwNtjEOudahbchjmfiCW7NOP&#10;DqPYsdF2xJOMu16nSZJphx3LQ4sDPbZUf20OzkCotrSvfmb1LPlYNJ7S/dPLMxpzfTU93IOKNMW/&#10;MpzxBR1KYdr5A9ugegPp3SKTqgFRibNktQK1O1tdFvo/ffkLAAD//wMAUEsBAi0AFAAGAAgAAAAh&#10;ALaDOJL+AAAA4QEAABMAAAAAAAAAAAAAAAAAAAAAAFtDb250ZW50X1R5cGVzXS54bWxQSwECLQAU&#10;AAYACAAAACEAOP0h/9YAAACUAQAACwAAAAAAAAAAAAAAAAAvAQAAX3JlbHMvLnJlbHNQSwECLQAU&#10;AAYACAAAACEA4jD6jq8BAABIAwAADgAAAAAAAAAAAAAAAAAuAgAAZHJzL2Uyb0RvYy54bWxQSwEC&#10;LQAUAAYACAAAACEAmT0HONoAAAAFAQAADwAAAAAAAAAAAAAAAAAJBAAAZHJzL2Rvd25yZXYueG1s&#10;UEsFBgAAAAAEAAQA8wAAABAFAAAAAA==&#10;"/>
            </w:pict>
          </mc:Fallback>
        </mc:AlternateContent>
      </w:r>
    </w:p>
    <w:p w14:paraId="6CFBE0A5" w14:textId="6D9AE9D8" w:rsidR="00954FD9" w:rsidRPr="00315CD2" w:rsidRDefault="00315CD2" w:rsidP="00954FD9">
      <w:pPr>
        <w:ind w:firstLine="720"/>
        <w:jc w:val="both"/>
        <w:rPr>
          <w:sz w:val="28"/>
          <w:szCs w:val="28"/>
        </w:rPr>
      </w:pPr>
      <w:r>
        <w:rPr>
          <w:sz w:val="28"/>
          <w:szCs w:val="28"/>
        </w:rPr>
        <w:t xml:space="preserve">Nhằm tiếp tục triển khai  thực hiện tốt công tác cải cách hành chính, nâng cao trách nhiệm người đứng đầu trong công tác chỉ đạo, điều hành tại địa phương với phương châm </w:t>
      </w:r>
      <w:r>
        <w:rPr>
          <w:b/>
          <w:bCs/>
          <w:sz w:val="28"/>
          <w:szCs w:val="28"/>
        </w:rPr>
        <w:t xml:space="preserve">“Năng động – Quyết liệt – Đột phá – Phát triển”, </w:t>
      </w:r>
      <w:r>
        <w:rPr>
          <w:sz w:val="28"/>
          <w:szCs w:val="28"/>
        </w:rPr>
        <w:t>góp phần thực hiện thành công nhiệm vụ phục vụ phát triển kinh tế - xã hội, an ninh quốc phòng theo Nghi quyết Đại hội Đảng bộ xã Xuân Thọ lần thứ XII, nhiệm kỳ 2021 – 2025, Uỷ ban nhân dân xã Xuân Thọ xây dựng kế hoạch cải cách hành chính năm 2025 với những nội dung chủ yếu sau:</w:t>
      </w:r>
    </w:p>
    <w:p w14:paraId="369FD989" w14:textId="63BBCB63" w:rsidR="00954FD9" w:rsidRPr="004C1511" w:rsidRDefault="00954FD9" w:rsidP="00954FD9">
      <w:pPr>
        <w:spacing w:before="120" w:after="120"/>
        <w:ind w:firstLine="720"/>
        <w:jc w:val="both"/>
        <w:rPr>
          <w:b/>
          <w:sz w:val="28"/>
          <w:szCs w:val="28"/>
        </w:rPr>
      </w:pPr>
      <w:r w:rsidRPr="004C1511">
        <w:rPr>
          <w:b/>
          <w:sz w:val="28"/>
          <w:szCs w:val="28"/>
        </w:rPr>
        <w:t>I</w:t>
      </w:r>
      <w:r w:rsidR="00315CD2">
        <w:rPr>
          <w:b/>
          <w:sz w:val="28"/>
          <w:szCs w:val="28"/>
        </w:rPr>
        <w:t>.</w:t>
      </w:r>
      <w:r w:rsidRPr="004C1511">
        <w:rPr>
          <w:b/>
          <w:sz w:val="28"/>
          <w:szCs w:val="28"/>
        </w:rPr>
        <w:t xml:space="preserve"> </w:t>
      </w:r>
      <w:r w:rsidR="00315CD2">
        <w:rPr>
          <w:b/>
          <w:sz w:val="28"/>
          <w:szCs w:val="28"/>
        </w:rPr>
        <w:t>MỤC TIÊU</w:t>
      </w:r>
    </w:p>
    <w:p w14:paraId="1FA9CCC9" w14:textId="661C99E2" w:rsidR="00315CD2" w:rsidRDefault="00954FD9" w:rsidP="00315CD2">
      <w:pPr>
        <w:spacing w:before="120" w:after="120"/>
        <w:ind w:firstLine="720"/>
        <w:jc w:val="both"/>
        <w:rPr>
          <w:sz w:val="28"/>
          <w:szCs w:val="28"/>
        </w:rPr>
      </w:pPr>
      <w:r w:rsidRPr="004C1511">
        <w:rPr>
          <w:sz w:val="28"/>
          <w:szCs w:val="28"/>
        </w:rPr>
        <w:t>Tiếp tụ</w:t>
      </w:r>
      <w:r w:rsidR="00315CD2">
        <w:rPr>
          <w:sz w:val="28"/>
          <w:szCs w:val="28"/>
        </w:rPr>
        <w:t xml:space="preserve">c cụ thể hoá và triển khai thực hiện có hiệu quả các nhiệm vụ công tác cải cách hành chính theo Nghị quyết số 76/NQ-CP ngày 15/7/2021 của Chính phủ về ban hành Chương trình tổng thể cải cách hành chính nhà nước giai đoạn 2021 – 2030; Nghị quyết số 14-NQ/TU ngày 25/5/2022 của Tỉnh uỷ Lâm Đồng về đẩy mạnh cải cách hành chính trên địa bàn tỉnh Lâm Đồng đến năm 2025, định hướng đến năm 2030; Quyết định số 2260/QĐ-UBND ngày 08/9/2021 </w:t>
      </w:r>
      <w:r w:rsidR="00F23F49">
        <w:rPr>
          <w:sz w:val="28"/>
          <w:szCs w:val="28"/>
        </w:rPr>
        <w:t xml:space="preserve">của Uỷ ban nhân dân tỉnh Lâm Đồng về ban hành kế hoạch thực hiện công tác cải cách hành chính giai đoạn 2021 – 2025 trênđịa bàn tỉnh Lâm Đồng; Quyết định số 2139/QĐ-UBND ngày 30/12/2024 của Uỷ ban nhân dân tỉnh Lâm Đồng về ban hành kế hoạch cải cách hành chính năm 2025; Kế hoạch 122-KH/Th.U ngày 26/10/2022 của Thành uỷ Đà Lạt về thực hiện Nghị quyết số 14-NQ/TU ngày 25/5/2022 của Tỉnh uỷ Lâm Đồng về “Đẩy mạnh cải cách hành chính trên địa bàn tỉnh Lâm Đồng đến năm 2025, định hướng 2030”; Quyết định 4022/QĐ-UBND ngày 15/10/2021 của Uỷ ban nhân dân thành phố Đà Lạt </w:t>
      </w:r>
      <w:r w:rsidR="00042063">
        <w:rPr>
          <w:sz w:val="28"/>
          <w:szCs w:val="28"/>
        </w:rPr>
        <w:t>về việc ban hành kế hoạch thực hiện công tác cải cách hành chính giai đoạn 2021 – 2025 trên địa bàn thành phố Đà Lạt; Quyết định 160/QĐ-UBND ngày 17/01/2025 của Uỷ ban nhân dân thành phố Đà Lạt ban hành kế hoạch cải cách hành chính năm 2025; trong đó, trọng tâm là cải cách  thủ tục hành chính, cải cách tổ chức bộ máy hành chính nhà nước, nâng cao trách nhiệm người đứng đầu trong công tác chỉ đạo, điều hành thực hiện nhiệm vụ cải cách hành chính ở cơ quan, đơn vị; phấn đấu xếp hạng tốt trong triển khai Bộ chỉ số cải cách hành chính cấp xã trên địa bàn thành phố. Các mục tiêu cụ thể như sau:</w:t>
      </w:r>
    </w:p>
    <w:p w14:paraId="607C4902" w14:textId="4E032BBB" w:rsidR="00042063" w:rsidRDefault="00042063" w:rsidP="00041556">
      <w:pPr>
        <w:spacing w:before="60" w:after="60"/>
        <w:jc w:val="both"/>
        <w:rPr>
          <w:sz w:val="28"/>
          <w:szCs w:val="28"/>
        </w:rPr>
      </w:pPr>
      <w:r>
        <w:rPr>
          <w:sz w:val="28"/>
          <w:szCs w:val="28"/>
        </w:rPr>
        <w:tab/>
      </w:r>
      <w:r w:rsidRPr="00042063">
        <w:rPr>
          <w:b/>
          <w:bCs/>
          <w:sz w:val="28"/>
          <w:szCs w:val="28"/>
        </w:rPr>
        <w:t>1.</w:t>
      </w:r>
      <w:r>
        <w:rPr>
          <w:sz w:val="28"/>
          <w:szCs w:val="28"/>
        </w:rPr>
        <w:t xml:space="preserve"> Đảm bảo tính thống nhất về thể chế hành chính với quy định của Trung ương, của Uỷ ban nhân dân tỉnh Lâm đồng, Uỷ ban nhân dân thành phố Đà Lạt và phù hợp với điều kiện thực tiễn của Uỷ ban nhân dân xã Xuân  Thọ. Triển khai thực hiện tốt kế hoạch xây dựng và ban hành văn bản quy phạm pháp luật năm 2025; theo dõi việc thi hành pháp luật, kiểm tra việc thực hiện văn bản quy phạm </w:t>
      </w:r>
      <w:r>
        <w:rPr>
          <w:sz w:val="28"/>
          <w:szCs w:val="28"/>
        </w:rPr>
        <w:lastRenderedPageBreak/>
        <w:t>pháp luật. 100% các vấn đề phát hiện qua kiểm tra thực hiện văn bản quy phạm pháp luật được xử lý hoặc kiến nghị xử lý; triển khai thực hiện đầy đủ, kịp thời, đúng quy định các văn bản quy phạm pháp luật do trung ương, tỉnh, thành phố ban hành; 100% các văn bản quy phạm pháp luật được ban hành đúng trình tự, thủ tục, thẩm quyền và đảm bảo chất lượng theo quy định của Luật ban hành văn bản quy phạm pháp luật và các văn bản dưới Luật hướng dẫn việc thực hiện.</w:t>
      </w:r>
    </w:p>
    <w:p w14:paraId="38AC48D5" w14:textId="21966530" w:rsidR="00042063" w:rsidRDefault="00042063" w:rsidP="00041556">
      <w:pPr>
        <w:spacing w:before="60" w:after="60"/>
        <w:jc w:val="both"/>
        <w:rPr>
          <w:sz w:val="28"/>
          <w:szCs w:val="28"/>
        </w:rPr>
      </w:pPr>
      <w:r>
        <w:rPr>
          <w:sz w:val="28"/>
          <w:szCs w:val="28"/>
        </w:rPr>
        <w:tab/>
      </w:r>
      <w:r w:rsidRPr="00042063">
        <w:rPr>
          <w:b/>
          <w:bCs/>
          <w:sz w:val="28"/>
          <w:szCs w:val="28"/>
        </w:rPr>
        <w:t>2.</w:t>
      </w:r>
      <w:r>
        <w:rPr>
          <w:sz w:val="28"/>
          <w:szCs w:val="28"/>
        </w:rPr>
        <w:t xml:space="preserve"> Tổ chức thực hiện đạt các mục tiêu trong lĩnh vực cải cách thủ tục hành chính, cụ thể:</w:t>
      </w:r>
    </w:p>
    <w:p w14:paraId="27BFC57E" w14:textId="6F396F2D" w:rsidR="00042063" w:rsidRDefault="00042063" w:rsidP="00041556">
      <w:pPr>
        <w:spacing w:before="60" w:after="60"/>
        <w:jc w:val="both"/>
        <w:rPr>
          <w:sz w:val="28"/>
          <w:szCs w:val="28"/>
        </w:rPr>
      </w:pPr>
      <w:r>
        <w:rPr>
          <w:sz w:val="28"/>
          <w:szCs w:val="28"/>
        </w:rPr>
        <w:tab/>
        <w:t>a) Triển khai thực hiện 100%  các nội dung về kiểm soát thủ tục hành chính, các vấn đề phát hiện qua rà soát quy định thủ tục hành chính được kiến nghị cấp có thẩm quyền sửa đổi, bổ sung, thay thế hoặc bãi bỏ theo thẩm quyền; 100% thủ tục hành chính, danh mục thủ tục hành chính thuộc thẩm quyền</w:t>
      </w:r>
      <w:r w:rsidR="00041556">
        <w:rPr>
          <w:sz w:val="28"/>
          <w:szCs w:val="28"/>
        </w:rPr>
        <w:t xml:space="preserve"> giải quyết được công khai, minh bạch trên Trang thông tin điện tử của thành phố, của xã; tại Bộ phận tiếp nhận và trả kết quả</w:t>
      </w:r>
      <w:r w:rsidR="007358BA">
        <w:rPr>
          <w:sz w:val="28"/>
          <w:szCs w:val="28"/>
        </w:rPr>
        <w:t xml:space="preserve"> của xã Xuân Thọ</w:t>
      </w:r>
      <w:r w:rsidR="00041556">
        <w:rPr>
          <w:sz w:val="28"/>
          <w:szCs w:val="28"/>
        </w:rPr>
        <w:t>; ứng dụng Đà Lạt trực tuyến và các hình thức phù hợp khác cho cá nhân, tổ chức tìm hiệu thực hiện và giám sát.</w:t>
      </w:r>
    </w:p>
    <w:p w14:paraId="084C31DB" w14:textId="79D3EE29" w:rsidR="00041556" w:rsidRDefault="00041556" w:rsidP="00041556">
      <w:pPr>
        <w:spacing w:before="60" w:after="60"/>
        <w:jc w:val="both"/>
        <w:rPr>
          <w:sz w:val="28"/>
          <w:szCs w:val="28"/>
        </w:rPr>
      </w:pPr>
      <w:r>
        <w:rPr>
          <w:sz w:val="28"/>
          <w:szCs w:val="28"/>
        </w:rPr>
        <w:tab/>
        <w:t>b) Tỷ lệ số hoá hồ sơ, kết quả giải quyết và cấp kết quả giải quyết thủ tục hành chính điện tử thuộc thầm quyền giải quyết đạt 100%.</w:t>
      </w:r>
    </w:p>
    <w:p w14:paraId="770C71EE" w14:textId="5AC3E59E" w:rsidR="00041556" w:rsidRDefault="00041556" w:rsidP="00041556">
      <w:pPr>
        <w:spacing w:before="60" w:after="60"/>
        <w:jc w:val="both"/>
        <w:rPr>
          <w:sz w:val="28"/>
          <w:szCs w:val="28"/>
        </w:rPr>
      </w:pPr>
      <w:r>
        <w:rPr>
          <w:sz w:val="28"/>
          <w:szCs w:val="28"/>
        </w:rPr>
        <w:tab/>
        <w:t>c) Tối thiểu 80%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14:paraId="48B31A20" w14:textId="25600532" w:rsidR="00041556" w:rsidRDefault="00041556" w:rsidP="00041556">
      <w:pPr>
        <w:spacing w:before="60" w:after="60"/>
        <w:jc w:val="both"/>
        <w:rPr>
          <w:sz w:val="28"/>
          <w:szCs w:val="28"/>
        </w:rPr>
      </w:pPr>
      <w:r>
        <w:rPr>
          <w:sz w:val="28"/>
          <w:szCs w:val="28"/>
        </w:rPr>
        <w:tab/>
        <w:t>d) Tỷ lệ hồ sơ giải quyết trực tuyến một phần và toàn trình trên tổng số hồ sơ đạt tối thiểu 95%.</w:t>
      </w:r>
    </w:p>
    <w:p w14:paraId="6B23393A" w14:textId="2EF27B90" w:rsidR="00041556" w:rsidRDefault="00041556" w:rsidP="00041556">
      <w:pPr>
        <w:spacing w:before="60" w:after="60"/>
        <w:jc w:val="both"/>
        <w:rPr>
          <w:sz w:val="28"/>
          <w:szCs w:val="28"/>
        </w:rPr>
      </w:pPr>
      <w:r>
        <w:rPr>
          <w:sz w:val="28"/>
          <w:szCs w:val="28"/>
        </w:rPr>
        <w:tab/>
        <w:t>e) Tối thiểu 80% thủ tục hành chính có yêu cầu nghĩa vụ tài chính, được triển khai thanh toán trực tuyến, trong số đó, tỷ lệ giao dịch thanh toán trực tuyến đạt từ 80% trở lên.</w:t>
      </w:r>
    </w:p>
    <w:p w14:paraId="38F4D486" w14:textId="7A957EDF" w:rsidR="00041556" w:rsidRDefault="00041556" w:rsidP="00041556">
      <w:pPr>
        <w:spacing w:before="60" w:after="60"/>
        <w:jc w:val="both"/>
        <w:rPr>
          <w:sz w:val="28"/>
          <w:szCs w:val="28"/>
        </w:rPr>
      </w:pPr>
      <w:r>
        <w:rPr>
          <w:sz w:val="28"/>
          <w:szCs w:val="28"/>
        </w:rPr>
        <w:tab/>
        <w:t xml:space="preserve">g) </w:t>
      </w:r>
      <w:r w:rsidR="000B7034">
        <w:rPr>
          <w:sz w:val="28"/>
          <w:szCs w:val="28"/>
        </w:rPr>
        <w:t>Tiếp nhận, xử lý kịp thời, đúng quy định 100% phản ánh, kiến nghị của cá nhân, tổ chức về quy định hành chính thuộc thẩm quyền, trách nhiệm theo quy định.</w:t>
      </w:r>
    </w:p>
    <w:p w14:paraId="7CC9ED47" w14:textId="096B16F3" w:rsidR="000B7034" w:rsidRDefault="000B7034" w:rsidP="00041556">
      <w:pPr>
        <w:spacing w:before="60" w:after="60"/>
        <w:jc w:val="both"/>
        <w:rPr>
          <w:sz w:val="28"/>
          <w:szCs w:val="28"/>
        </w:rPr>
      </w:pPr>
      <w:r>
        <w:rPr>
          <w:sz w:val="28"/>
          <w:szCs w:val="28"/>
        </w:rPr>
        <w:tab/>
        <w:t>h) Mức độ hài lòng của người dân, doanh nghiệp đối với sự phục vụ của cơ quan hành chính nhà nước tiếp tục duy trì đạt tối thiểu 90% . Trong đó, mức độ hài lòng về giải quyết các thủ tục hành chính lĩnh vực đất đai đạt tối thiểu 85%.</w:t>
      </w:r>
    </w:p>
    <w:p w14:paraId="600D8D9B" w14:textId="1E4A213E" w:rsidR="000B7034" w:rsidRDefault="000B7034" w:rsidP="00041556">
      <w:pPr>
        <w:spacing w:before="60" w:after="60"/>
        <w:jc w:val="both"/>
        <w:rPr>
          <w:sz w:val="28"/>
          <w:szCs w:val="28"/>
        </w:rPr>
      </w:pPr>
      <w:r>
        <w:rPr>
          <w:sz w:val="28"/>
          <w:szCs w:val="28"/>
        </w:rPr>
        <w:tab/>
        <w:t>i) Tối thiểu 95% hồ sơ giải quyết thủ tục hành chính được luân chuyển trong nội bộ giữa các cơ quan có thẩm quyền giải quyết hoặc các cơ quan có liên quan được thực hiện bằng phương thức điện tử.</w:t>
      </w:r>
    </w:p>
    <w:p w14:paraId="5ABBB93A" w14:textId="18C1E354" w:rsidR="000B7034" w:rsidRDefault="000B7034" w:rsidP="00041556">
      <w:pPr>
        <w:spacing w:before="60" w:after="60"/>
        <w:jc w:val="both"/>
        <w:rPr>
          <w:sz w:val="28"/>
          <w:szCs w:val="28"/>
        </w:rPr>
      </w:pPr>
      <w:r>
        <w:rPr>
          <w:sz w:val="28"/>
          <w:szCs w:val="28"/>
        </w:rPr>
        <w:tab/>
      </w:r>
      <w:r>
        <w:rPr>
          <w:b/>
          <w:bCs/>
          <w:sz w:val="28"/>
          <w:szCs w:val="28"/>
        </w:rPr>
        <w:t>3.</w:t>
      </w:r>
      <w:r>
        <w:rPr>
          <w:sz w:val="28"/>
          <w:szCs w:val="28"/>
        </w:rPr>
        <w:t xml:space="preserve"> Tiếp tục </w:t>
      </w:r>
      <w:r w:rsidR="002622BC">
        <w:rPr>
          <w:sz w:val="28"/>
          <w:szCs w:val="28"/>
        </w:rPr>
        <w:t>rà soát, hoàn thiện cải cách công vụ</w:t>
      </w:r>
    </w:p>
    <w:p w14:paraId="2A129385" w14:textId="0BE42278" w:rsidR="002622BC" w:rsidRDefault="002622BC" w:rsidP="00041556">
      <w:pPr>
        <w:spacing w:before="60" w:after="60"/>
        <w:jc w:val="both"/>
        <w:rPr>
          <w:sz w:val="28"/>
          <w:szCs w:val="28"/>
        </w:rPr>
      </w:pPr>
      <w:r>
        <w:rPr>
          <w:sz w:val="28"/>
          <w:szCs w:val="28"/>
        </w:rPr>
        <w:tab/>
        <w:t>a) Sắp xếp đội ngũ cán bộ, công chức tinh thông, chọn đúng người, giao đúng việc. Đảm bảo quyền lợi tốt nhất cho cán bộ, công chức, người lao động sau khi luân chuyển.</w:t>
      </w:r>
    </w:p>
    <w:p w14:paraId="246AA915" w14:textId="7F0D9E79" w:rsidR="002622BC" w:rsidRDefault="002622BC" w:rsidP="00041556">
      <w:pPr>
        <w:spacing w:before="60" w:after="60"/>
        <w:jc w:val="both"/>
        <w:rPr>
          <w:sz w:val="28"/>
          <w:szCs w:val="28"/>
        </w:rPr>
      </w:pPr>
      <w:r>
        <w:rPr>
          <w:sz w:val="28"/>
          <w:szCs w:val="28"/>
        </w:rPr>
        <w:tab/>
        <w:t>b) Tiếp tục đẩy mạnh công tác đào tạo, bồi dưỡng nâng cao trình độ, chuyên môn, nghiệp vụ cho cán bộ, công chức; phấn đấu thực hiện đạt 100% kế hoạch đào tạo, bồi dưỡng năm 2025.</w:t>
      </w:r>
    </w:p>
    <w:p w14:paraId="4477EDA5" w14:textId="23DE1595" w:rsidR="002622BC" w:rsidRDefault="002622BC" w:rsidP="00041556">
      <w:pPr>
        <w:spacing w:before="60" w:after="60"/>
        <w:jc w:val="both"/>
        <w:rPr>
          <w:sz w:val="28"/>
          <w:szCs w:val="28"/>
        </w:rPr>
      </w:pPr>
      <w:r>
        <w:rPr>
          <w:sz w:val="28"/>
          <w:szCs w:val="28"/>
        </w:rPr>
        <w:lastRenderedPageBreak/>
        <w:tab/>
        <w:t>c) Triển khai, thực hiện hiệu quả Quy định số 144-QĐ/TW ngày 09/5/2024 của Bộ Chính trị về chuẩn mực đạo đức cách mạng của cán bộ, đảng viên trong giai đoạn mới; Nghị định số 73/3023/NĐ-CP ngày 29/9/2023 cảu Chính phủ quy định về khuyến khích, bảo vệ cán bộ năng động, sáng tạo, dám nghĩ, dám làm, dám chịu trách nhiệm vì lợi ích chung; Chỉ thị số 34-CT/TU ngày 20/4/2024 của Ban Thường vụ Tỉnh uỷ Lâm Đồng về phát huy tinh thần, trách nhiệm, sự năng động, sáng tạo, dám nghĩ, dám làm vì lợi ích chung của đội ngũ cán bộ, đảng viên, quyết tâm hoàn thành thắng lợi Nghị quyết Đại hội Đảng bộ tỉnh lần thứ XI, Nghị quyết Đại hội Đảng toàn quốc lần thức XIII; Kế hoạch số 5087/KH-UBND ngày 23/7/2024 thực hiện Chỉ thị 34-CT/TU ngày 20/4/2024 của Ban Thường vụ Tỉnh uỷ Lâm Đồng; Kế hoạch số 4848/KH-UBND ngày 15/7/2024 về phát động phong trào thi đua thực hiện Chỉ thị 34-CT/TU ngày 20/4/2024 của Ban Thường vụ Tỉnh uỷ Lâm Đồng; Kế hoạch 8483/KH-UBND ngày 20/11/2024 về thực hiện Quy định số 144-QĐ/TW ngay 09/5/2024 của Ban Chấp hành Trung ương quy định về chuẩn mực đạo đức cách mạng của cán bộ, đảng viên trong giai đoạn mới</w:t>
      </w:r>
      <w:r w:rsidR="007358BA">
        <w:rPr>
          <w:sz w:val="28"/>
          <w:szCs w:val="28"/>
        </w:rPr>
        <w:t>.</w:t>
      </w:r>
    </w:p>
    <w:p w14:paraId="437E0FD2" w14:textId="207C67D7" w:rsidR="002622BC" w:rsidRDefault="002622BC" w:rsidP="00041556">
      <w:pPr>
        <w:spacing w:before="60" w:after="60"/>
        <w:jc w:val="both"/>
        <w:rPr>
          <w:b/>
          <w:bCs/>
          <w:sz w:val="28"/>
          <w:szCs w:val="28"/>
        </w:rPr>
      </w:pPr>
      <w:r>
        <w:rPr>
          <w:sz w:val="28"/>
          <w:szCs w:val="28"/>
        </w:rPr>
        <w:tab/>
      </w:r>
      <w:r>
        <w:rPr>
          <w:b/>
          <w:bCs/>
          <w:sz w:val="28"/>
          <w:szCs w:val="28"/>
        </w:rPr>
        <w:t>4. Cải cách tài chính công</w:t>
      </w:r>
    </w:p>
    <w:p w14:paraId="5EBB17E8" w14:textId="19A3338C" w:rsidR="000A54DB" w:rsidRDefault="000A54DB" w:rsidP="00041556">
      <w:pPr>
        <w:spacing w:before="60" w:after="60"/>
        <w:jc w:val="both"/>
        <w:rPr>
          <w:sz w:val="28"/>
          <w:szCs w:val="28"/>
        </w:rPr>
      </w:pPr>
      <w:r>
        <w:rPr>
          <w:b/>
          <w:bCs/>
          <w:sz w:val="28"/>
          <w:szCs w:val="28"/>
        </w:rPr>
        <w:tab/>
      </w:r>
      <w:r>
        <w:rPr>
          <w:sz w:val="28"/>
          <w:szCs w:val="28"/>
        </w:rPr>
        <w:t>a) Thực hiện nhiệm vụ tài chính – ngân sách địa phương năm 2025 đúng quy định. Hoàn thiện cơ chế tài chính tại đơn vị; nâng mức độ tự chủ tài chính của đơn vị.</w:t>
      </w:r>
    </w:p>
    <w:p w14:paraId="23D9948D" w14:textId="3B6DD07B" w:rsidR="000A54DB" w:rsidRDefault="000A54DB" w:rsidP="00041556">
      <w:pPr>
        <w:spacing w:before="60" w:after="60"/>
        <w:jc w:val="both"/>
        <w:rPr>
          <w:sz w:val="28"/>
          <w:szCs w:val="28"/>
        </w:rPr>
      </w:pPr>
      <w:r>
        <w:rPr>
          <w:sz w:val="28"/>
          <w:szCs w:val="28"/>
        </w:rPr>
        <w:tab/>
        <w:t>b) Quản lý, sử dụng kinh phí ngân sách nhà nước hợp lý trên cơ sở triệt để tiết kiệm, chống tham ô, lãng phí; đổi mới cơ chế phân bổ ngân sách cho cơ quan đơn vị gắn với nhiệm vụ được giao; nâng cao năng lực và hiệu quả công tác quản lý thu, chi ngân sách nhà nước. Tăng cường thực hiện cơ chế tự chủ, tự chịu trách nhiệm về sử dụng biên chế và kinh phí quản lý hành chính tiếp tục được thực hiện tại đơn vị.</w:t>
      </w:r>
    </w:p>
    <w:p w14:paraId="03FC751E" w14:textId="6794AA8D" w:rsidR="000A54DB" w:rsidRDefault="000A54DB" w:rsidP="00041556">
      <w:pPr>
        <w:spacing w:before="60" w:after="60"/>
        <w:jc w:val="both"/>
        <w:rPr>
          <w:b/>
          <w:bCs/>
          <w:sz w:val="28"/>
          <w:szCs w:val="28"/>
        </w:rPr>
      </w:pPr>
      <w:r>
        <w:rPr>
          <w:sz w:val="28"/>
          <w:szCs w:val="28"/>
        </w:rPr>
        <w:tab/>
      </w:r>
      <w:r>
        <w:rPr>
          <w:b/>
          <w:bCs/>
          <w:sz w:val="28"/>
          <w:szCs w:val="28"/>
        </w:rPr>
        <w:t>5. Xây dựng và phát triển Chính quyền điện tử, Chính quyền số</w:t>
      </w:r>
    </w:p>
    <w:p w14:paraId="6E495072" w14:textId="27F369A8" w:rsidR="000A54DB" w:rsidRDefault="000A54DB" w:rsidP="00041556">
      <w:pPr>
        <w:spacing w:before="60" w:after="60"/>
        <w:jc w:val="both"/>
        <w:rPr>
          <w:sz w:val="28"/>
          <w:szCs w:val="28"/>
        </w:rPr>
      </w:pPr>
      <w:r>
        <w:rPr>
          <w:b/>
          <w:bCs/>
          <w:sz w:val="28"/>
          <w:szCs w:val="28"/>
        </w:rPr>
        <w:tab/>
      </w:r>
      <w:r>
        <w:rPr>
          <w:sz w:val="28"/>
          <w:szCs w:val="28"/>
        </w:rPr>
        <w:t>a) 100% người dân và doanh nghiệp sử dụng dịch vụ công trực tuyến được định danh và xác thực thông suốt, hợp nhất trên tất cả các hệ thống của các cấp chính quyền từ trung ương đến địa phương.</w:t>
      </w:r>
    </w:p>
    <w:p w14:paraId="03182322" w14:textId="2FB39CA0" w:rsidR="000A54DB" w:rsidRDefault="000A54DB" w:rsidP="00041556">
      <w:pPr>
        <w:spacing w:before="60" w:after="60"/>
        <w:jc w:val="both"/>
        <w:rPr>
          <w:sz w:val="28"/>
          <w:szCs w:val="28"/>
        </w:rPr>
      </w:pPr>
      <w:r>
        <w:rPr>
          <w:sz w:val="28"/>
          <w:szCs w:val="28"/>
        </w:rPr>
        <w:tab/>
        <w:t>b) 100% hoạt động chỉ đạo, điều hành và quản trị nội bộ của cơ quan nhà nước được thực hiện trên nền tảng quản trị tổng thể, thống nhất.</w:t>
      </w:r>
    </w:p>
    <w:p w14:paraId="5D364505" w14:textId="2761CC89" w:rsidR="000A54DB" w:rsidRDefault="000A54DB" w:rsidP="00041556">
      <w:pPr>
        <w:spacing w:before="60" w:after="60"/>
        <w:jc w:val="both"/>
        <w:rPr>
          <w:sz w:val="28"/>
          <w:szCs w:val="28"/>
        </w:rPr>
      </w:pPr>
      <w:r>
        <w:rPr>
          <w:sz w:val="28"/>
          <w:szCs w:val="28"/>
        </w:rPr>
        <w:tab/>
        <w:t>c) Tối thiểu 60% hồ sơ công việc tại đơn vị được quản lý, xử lý và luân chuyển hoàn toàn trên môi trường mạng (trừ hồ sơ bí mật nhà nước).</w:t>
      </w:r>
    </w:p>
    <w:p w14:paraId="3C241176" w14:textId="26CE7392" w:rsidR="000A54DB" w:rsidRDefault="000A54DB" w:rsidP="00041556">
      <w:pPr>
        <w:spacing w:before="60" w:after="60"/>
        <w:jc w:val="both"/>
        <w:rPr>
          <w:sz w:val="28"/>
          <w:szCs w:val="28"/>
        </w:rPr>
      </w:pPr>
      <w:r>
        <w:rPr>
          <w:sz w:val="28"/>
          <w:szCs w:val="28"/>
        </w:rPr>
        <w:tab/>
        <w:t>d) 100% văn bản (trừ văn bản mật theo quy đinh trao đổi giữa các cơ quan Đảng, Nhà nước, Mặt trận tổ quốc và các tổ chức chính trị xã hội được thực hiện dưới dạng điện tử, được ký số theo quy định.</w:t>
      </w:r>
    </w:p>
    <w:p w14:paraId="491AA374" w14:textId="41EEFFAF" w:rsidR="000A54DB" w:rsidRDefault="000A54DB" w:rsidP="00041556">
      <w:pPr>
        <w:spacing w:before="60" w:after="60"/>
        <w:jc w:val="both"/>
        <w:rPr>
          <w:sz w:val="28"/>
          <w:szCs w:val="28"/>
        </w:rPr>
      </w:pPr>
      <w:r>
        <w:rPr>
          <w:sz w:val="28"/>
          <w:szCs w:val="28"/>
        </w:rPr>
        <w:tab/>
        <w:t>e) Trên 80% dữ liệu quản lý của cơ quan hành chính nhà nước được thực hiện thông qua môi trường số và hệ thống thông tin của cơ quan quản lý.</w:t>
      </w:r>
    </w:p>
    <w:p w14:paraId="3F657706" w14:textId="35B2F2DE" w:rsidR="000A54DB" w:rsidRDefault="000A54DB" w:rsidP="00041556">
      <w:pPr>
        <w:spacing w:before="60" w:after="60"/>
        <w:jc w:val="both"/>
        <w:rPr>
          <w:sz w:val="28"/>
          <w:szCs w:val="28"/>
        </w:rPr>
      </w:pPr>
      <w:r>
        <w:rPr>
          <w:sz w:val="28"/>
          <w:szCs w:val="28"/>
        </w:rPr>
        <w:tab/>
        <w:t>f) 100% cán bộ, công chức được tập huấn, bồi dưỡng, phổ cập kỹ năng số cơ bản; trên 50% cán bộ, công chức được tập huấn, bồi dưỡng kỹ năng phân tích</w:t>
      </w:r>
      <w:r w:rsidR="00D95460">
        <w:rPr>
          <w:sz w:val="28"/>
          <w:szCs w:val="28"/>
        </w:rPr>
        <w:t>, khai thác dữ liệu, công nghệ số và an toàn thông tin.</w:t>
      </w:r>
    </w:p>
    <w:p w14:paraId="28B2073F" w14:textId="722D8B22" w:rsidR="00D95460" w:rsidRDefault="00D95460" w:rsidP="00041556">
      <w:pPr>
        <w:spacing w:before="60" w:after="60"/>
        <w:jc w:val="both"/>
        <w:rPr>
          <w:sz w:val="28"/>
          <w:szCs w:val="28"/>
        </w:rPr>
      </w:pPr>
      <w:r>
        <w:rPr>
          <w:sz w:val="28"/>
          <w:szCs w:val="28"/>
        </w:rPr>
        <w:lastRenderedPageBreak/>
        <w:tab/>
        <w:t xml:space="preserve">g) Tiếp nhận và xử lý 100% phản ánh, kiến nghị của tổ chức, cá nhân trên ứng dụng Đà Lạt trực tuyến và các thông tin được cung cấp từ hệ thống camera giám sát tầng cao. </w:t>
      </w:r>
    </w:p>
    <w:p w14:paraId="17223CE4" w14:textId="5B020096" w:rsidR="00D95460" w:rsidRDefault="00D95460" w:rsidP="00041556">
      <w:pPr>
        <w:spacing w:before="60" w:after="60"/>
        <w:jc w:val="both"/>
        <w:rPr>
          <w:sz w:val="28"/>
          <w:szCs w:val="28"/>
        </w:rPr>
      </w:pPr>
      <w:r>
        <w:rPr>
          <w:sz w:val="28"/>
          <w:szCs w:val="28"/>
        </w:rPr>
        <w:tab/>
        <w:t xml:space="preserve">h) 100% cán bộ công chức sử dụng có hiệu quả và ứng dụng hệ thống một cửa điện tử, văn phòng điện tử, hệ thống thư công vụ trong quản lý hành chính; nhập hồ sơ một cửa điện tử đảm bảo theo hồ sơ giấy đã tiếp nhận và giải quyết; 100% hồ sơ thủ tục hành chính được xử lý trên hệ thống đúng tiến độ với tiến độ giải quyết hồ sơ thủ tục hành chính thực tế. </w:t>
      </w:r>
    </w:p>
    <w:p w14:paraId="234F7A2F" w14:textId="5732B7F3" w:rsidR="00D95460" w:rsidRDefault="00D95460" w:rsidP="00041556">
      <w:pPr>
        <w:spacing w:before="60" w:after="60"/>
        <w:jc w:val="both"/>
        <w:rPr>
          <w:b/>
          <w:bCs/>
          <w:sz w:val="28"/>
          <w:szCs w:val="28"/>
        </w:rPr>
      </w:pPr>
      <w:r>
        <w:rPr>
          <w:sz w:val="28"/>
          <w:szCs w:val="28"/>
        </w:rPr>
        <w:tab/>
      </w:r>
      <w:r>
        <w:rPr>
          <w:b/>
          <w:bCs/>
          <w:sz w:val="28"/>
          <w:szCs w:val="28"/>
        </w:rPr>
        <w:t>6. Tác động của cải cách hành chính đến phát triển kinh tế - xã hội của địa phương</w:t>
      </w:r>
    </w:p>
    <w:p w14:paraId="3C971819" w14:textId="73A99C2A" w:rsidR="00D95460" w:rsidRDefault="00D95460" w:rsidP="00041556">
      <w:pPr>
        <w:spacing w:before="60" w:after="60"/>
        <w:jc w:val="both"/>
        <w:rPr>
          <w:sz w:val="28"/>
          <w:szCs w:val="28"/>
        </w:rPr>
      </w:pPr>
      <w:r>
        <w:rPr>
          <w:sz w:val="28"/>
          <w:szCs w:val="28"/>
        </w:rPr>
        <w:tab/>
        <w:t>Thực hiện đảm bảo các nhiệm vụ do Uỷ ban dân dân tỉnh Lâm Đồng, Uỷ ban nhân dân thành phố Đà Lạt và các cơ quan cấp trên giao; các chỉ tiêu phát triển kinh tế - xã hội do Hội đồng nhân dân xã giao. Nâng cao chất lượng môi trường đầu tư kinh doanh, tạo điều kiện, hỗ trợ, thu hút các doanh nghiệp đầu tư vào địa phương.</w:t>
      </w:r>
    </w:p>
    <w:p w14:paraId="3A71FD6D" w14:textId="300A16F6" w:rsidR="00D95460" w:rsidRPr="00D95460" w:rsidRDefault="00D95460" w:rsidP="00041556">
      <w:pPr>
        <w:spacing w:before="60" w:after="60"/>
        <w:jc w:val="both"/>
        <w:rPr>
          <w:b/>
          <w:bCs/>
          <w:sz w:val="28"/>
          <w:szCs w:val="28"/>
        </w:rPr>
      </w:pPr>
      <w:r>
        <w:rPr>
          <w:sz w:val="28"/>
          <w:szCs w:val="28"/>
        </w:rPr>
        <w:tab/>
      </w:r>
      <w:r>
        <w:rPr>
          <w:b/>
          <w:bCs/>
          <w:sz w:val="28"/>
          <w:szCs w:val="28"/>
        </w:rPr>
        <w:t>III. NHIỆM VỤ CẢI CÁCH HÀNH CHÍNH</w:t>
      </w:r>
    </w:p>
    <w:p w14:paraId="534543B0" w14:textId="3EF1CB2E" w:rsidR="00954FD9" w:rsidRDefault="00D95460" w:rsidP="00D95460">
      <w:pPr>
        <w:spacing w:before="120" w:after="120"/>
        <w:ind w:firstLine="720"/>
        <w:jc w:val="both"/>
        <w:rPr>
          <w:b/>
          <w:bCs/>
          <w:sz w:val="28"/>
          <w:szCs w:val="28"/>
        </w:rPr>
      </w:pPr>
      <w:r>
        <w:rPr>
          <w:b/>
          <w:bCs/>
          <w:sz w:val="28"/>
          <w:szCs w:val="28"/>
        </w:rPr>
        <w:t>1. Công tác chỉ đạo, điều hành</w:t>
      </w:r>
    </w:p>
    <w:p w14:paraId="41B82D39" w14:textId="7C091210" w:rsidR="00D95460" w:rsidRDefault="00D95460" w:rsidP="00D95460">
      <w:pPr>
        <w:spacing w:before="120" w:after="120"/>
        <w:ind w:firstLine="720"/>
        <w:jc w:val="both"/>
        <w:rPr>
          <w:sz w:val="28"/>
          <w:szCs w:val="28"/>
          <w:lang w:eastAsia="vi-VN" w:bidi="vi-VN"/>
        </w:rPr>
      </w:pPr>
      <w:r>
        <w:rPr>
          <w:sz w:val="28"/>
          <w:szCs w:val="28"/>
          <w:lang w:eastAsia="vi-VN" w:bidi="vi-VN"/>
        </w:rPr>
        <w:t xml:space="preserve">a) Tiếp tục triển khai có hiệu quả: các Nghị quyết của Tỉnh uỷ Lâm Đồng: số 14-NQ/TU ngày 25/5/2022 về đẩy mạnh cải cách hành chính trên địa bàn tỉnh Lâm Đồng đến năm 2025, định hướng đến năm 20230, số 12-NQ/TU </w:t>
      </w:r>
      <w:r w:rsidR="00907DDF">
        <w:rPr>
          <w:sz w:val="28"/>
          <w:szCs w:val="28"/>
          <w:lang w:eastAsia="vi-VN" w:bidi="vi-VN"/>
        </w:rPr>
        <w:t xml:space="preserve">về Chuyển đổi số tỉnh Lâm Đồng đến năm 2025, định hướng 2030; Kế hoạch số 122-KH/ThU ngày 26/10/2022 của Thành uỷ Đà Lạt về thực hiện Nghị quyết số 14-NQ/TU ngày 25/5/2022 của Tỉnh uỷ Lâm Đồng “về đẩy mạnh cải cách hành chính trên địa bàn tỉnh Lâm Đồng đến năm 2025, định hướng đến năm 20230”. Thực hiện có hiệu quả kế hoạch cải cách hành chính, kế hoạch tuyên truyền cải cách hành chính năm 2025  trên địa bàn thành phố Đà Lạt, trên địa bàn xã Xuân Thọ. </w:t>
      </w:r>
    </w:p>
    <w:p w14:paraId="38AC03CF" w14:textId="183C3304" w:rsidR="00907DDF" w:rsidRDefault="00907DDF" w:rsidP="00D95460">
      <w:pPr>
        <w:spacing w:before="120" w:after="120"/>
        <w:ind w:firstLine="720"/>
        <w:jc w:val="both"/>
        <w:rPr>
          <w:sz w:val="28"/>
          <w:szCs w:val="28"/>
          <w:lang w:eastAsia="vi-VN" w:bidi="vi-VN"/>
        </w:rPr>
      </w:pPr>
      <w:r>
        <w:rPr>
          <w:sz w:val="28"/>
          <w:szCs w:val="28"/>
          <w:lang w:eastAsia="vi-VN" w:bidi="vi-VN"/>
        </w:rPr>
        <w:t>b) Tăng cường kỷ luật, kỷ cương trong cơ quan hành chính nhà nước, xử lý, ngăn chặn có hiệu quả tình trạng nhũng nhiễu, gây phiền hà cho người dân, doanh nghiệp trong giải quyết công việc, chấn chỉnh lề lối làm việc, tăng cường kỷ luật, kỷ cương hành chính đối với cán bộ, công chức; trong đó tăng cường công tác chỉ đạo, kiểm tra, đề cao trách nhiệm của người đứng đầu đầu đơn vị để kịp thời chấn chỉnh, khắc phục những tồn tại hạn chế trong việc triển khai thực hiện công tác cải cách hành chính tại cơ quan, đơn vị. Bên cạnh, tăng cường kiểm tra việc thực hiện giải quyết thủ tục hành chính, tinh thần  thái độ của đội ngũ cán bộ, công chức trong việc thực thi công vụ.</w:t>
      </w:r>
    </w:p>
    <w:p w14:paraId="6D2FAF07" w14:textId="30556627" w:rsidR="00907DDF" w:rsidRDefault="00907DDF" w:rsidP="00D95460">
      <w:pPr>
        <w:spacing w:before="120" w:after="120"/>
        <w:ind w:firstLine="720"/>
        <w:jc w:val="both"/>
        <w:rPr>
          <w:sz w:val="28"/>
          <w:szCs w:val="28"/>
          <w:lang w:eastAsia="vi-VN" w:bidi="vi-VN"/>
        </w:rPr>
      </w:pPr>
      <w:r>
        <w:rPr>
          <w:sz w:val="28"/>
          <w:szCs w:val="28"/>
          <w:lang w:eastAsia="vi-VN" w:bidi="vi-VN"/>
        </w:rPr>
        <w:t xml:space="preserve">c) Triển khai tự đánh giá chỉ số cải cách hành chính tại đơn vị; đồng thời chấn chỉnh, khắc phục những tồn tại, hạn chế qua đánh giá chỉ số cải cách hành chính để nâng cao kết quả thực hiện công tác cải cách hành chính của đơn vị nói riêng và của thành phố nói chung. Thực hiện điều tra xã hội học xác định mức độ hài lòng của cá nhân, tổ chức đối với sự phục vụ của cơ quan hành chính nhà nước phục vụ đánh giá chỉ số cải cách hành chính tại Uỷ ban nhân dân xã Xuân Thọ; tiếp tục khảo sát, lấy ý kiến tổ chức, cá nhân về mức độ hài lòng của cá nhân, tổ chức đối với việc giải quyết thủ tục hành chính trên địa bàn xã. </w:t>
      </w:r>
    </w:p>
    <w:p w14:paraId="4FEF8649" w14:textId="30096747" w:rsidR="00907DDF" w:rsidRDefault="006F3DD0" w:rsidP="00D95460">
      <w:pPr>
        <w:spacing w:before="120" w:after="120"/>
        <w:ind w:firstLine="720"/>
        <w:jc w:val="both"/>
        <w:rPr>
          <w:sz w:val="28"/>
          <w:szCs w:val="28"/>
          <w:lang w:eastAsia="vi-VN" w:bidi="vi-VN"/>
        </w:rPr>
      </w:pPr>
      <w:r>
        <w:rPr>
          <w:sz w:val="28"/>
          <w:szCs w:val="28"/>
          <w:lang w:eastAsia="vi-VN" w:bidi="vi-VN"/>
        </w:rPr>
        <w:lastRenderedPageBreak/>
        <w:t>d) Tiếp tục đẩy mạnh công tác thông tin, tuyền truyền về cải cách hành chính, kế hoạch tuyên truyền cải cách hành chính năm 2025 của Uỷ ban nhân dân tỉnh Lâm Đồng, của thành phố Đà Lạt và của Uỷ ban nhân dân xã Xuân Thọ bằng nhiều hình thức, đổi mới và đa dạng hoá các hình thức tuyên truyền; trong đó, phát huy vai trò tuyên truyền của các phương tiện thông tin đại chính (như đài truyền thanh xã; trang thông tin điện tử xã; hệ thống phát thanh trên địa bàn 06 thôn; Ứng dụng Đà Lạt trực tuyến; trang Fanpage…); ứng dụng công nghệ thông tin, chuyển đối số trong các hình thức tuyên truyền; quan tâm các hình thức tiếp dân, đối thoại trực tiếp với các cá nhân, tổ chức để tuyên truyền, giải quyết kịp thời những phản ánh, kiến nghị của cá nhân, tổ chức.</w:t>
      </w:r>
    </w:p>
    <w:p w14:paraId="707782B8" w14:textId="2C501EE1" w:rsidR="006F3DD0" w:rsidRDefault="006F3DD0" w:rsidP="00D95460">
      <w:pPr>
        <w:spacing w:before="120" w:after="120"/>
        <w:ind w:firstLine="720"/>
        <w:jc w:val="both"/>
        <w:rPr>
          <w:sz w:val="28"/>
          <w:szCs w:val="28"/>
          <w:lang w:eastAsia="vi-VN" w:bidi="vi-VN"/>
        </w:rPr>
      </w:pPr>
      <w:r>
        <w:rPr>
          <w:sz w:val="28"/>
          <w:szCs w:val="28"/>
          <w:lang w:eastAsia="vi-VN" w:bidi="vi-VN"/>
        </w:rPr>
        <w:t xml:space="preserve">e) </w:t>
      </w:r>
      <w:r w:rsidR="00775144">
        <w:rPr>
          <w:sz w:val="28"/>
          <w:szCs w:val="28"/>
          <w:lang w:eastAsia="vi-VN" w:bidi="vi-VN"/>
        </w:rPr>
        <w:t>Thực</w:t>
      </w:r>
      <w:r>
        <w:rPr>
          <w:sz w:val="28"/>
          <w:szCs w:val="28"/>
          <w:lang w:eastAsia="vi-VN" w:bidi="vi-VN"/>
        </w:rPr>
        <w:t xml:space="preserve"> hiện các nhiệm vụ của Uỷ ban nhân dân tỉnh, Uỷ ban nhân dân thành phố giao để thực hiện hiệu quả, đảm bảo nội dung, chất lượng theo quy định tại Quy định số 144-QĐ/TW ngày 09/5/2024 của Bộ Chính trị, Chỉ thị số 34-CT/TU ngày 20/4/2024 của Ban Thường vụ Tỉnh uỷ, Chỉ thị số 05/CT-UBND ngày 03/10/2024 của Chủ tịch Uỷ ban nhân dân tỉnh Lâm Đồng về nâng cao vai trò, trách nhiệm, chất lượng, hiệu quả tham mưu, đề xuất giải quyết công việc của các cơ quan, địa phương, đơn vị trên địa bàn tỉnh nhằm giải quyết dứt điểm  </w:t>
      </w:r>
      <w:r w:rsidR="00775144">
        <w:rPr>
          <w:sz w:val="28"/>
          <w:szCs w:val="28"/>
          <w:lang w:eastAsia="vi-VN" w:bidi="vi-VN"/>
        </w:rPr>
        <w:t>c</w:t>
      </w:r>
      <w:r>
        <w:rPr>
          <w:sz w:val="28"/>
          <w:szCs w:val="28"/>
          <w:lang w:eastAsia="vi-VN" w:bidi="vi-VN"/>
        </w:rPr>
        <w:t xml:space="preserve">ác khó khăn, vướng mắc, nhiệm vụ tồn đọn và các văn bản liên quan. </w:t>
      </w:r>
    </w:p>
    <w:p w14:paraId="58464B9E" w14:textId="581E0172" w:rsidR="006F3DD0" w:rsidRDefault="006F3DD0" w:rsidP="00D95460">
      <w:pPr>
        <w:spacing w:before="120" w:after="120"/>
        <w:ind w:firstLine="720"/>
        <w:jc w:val="both"/>
        <w:rPr>
          <w:sz w:val="28"/>
          <w:szCs w:val="28"/>
          <w:lang w:eastAsia="vi-VN" w:bidi="vi-VN"/>
        </w:rPr>
      </w:pPr>
      <w:r>
        <w:rPr>
          <w:sz w:val="28"/>
          <w:szCs w:val="28"/>
          <w:lang w:eastAsia="vi-VN" w:bidi="vi-VN"/>
        </w:rPr>
        <w:t>f) Thường xuyên theo dõi, phát hiện, nhân rộng các mô hình hay, cách làm sáng tạo, các giải pháp, sáng kiến có hiệu quả trong thực hiện công tác cải cách hành chính trên địa bàn xã. Xem xét, báo cáo cấp có thẩm quyền khen thưởng, biểu dương các tập thể, cá nhân có thành tích xuất sắc trong thực hiện nhiệm vụ cải cách hành chính theo Quyết định số 1840/QĐ-UBND ngày 11/10/2022 của Uỷ ban nhân dân tỉnh Lâm Đồng về ban hành Kế hoạch tổ chức cải cách hành chính trên địa bàn tỉnh Lâm Đồng giai đoạn 2021 – 2025 và Kế hoạch số 7666/KH-UBND ngày 16/11/2022 của Uỷ ban nhân dân thành phố Đà Lạt về tổ chức phong trao thi đua “Đẩy mạnh cải cách hành chính nhà nước trên địa bàn thành phố Đà Lạt” giai đoạn 2022 – 2025.</w:t>
      </w:r>
    </w:p>
    <w:p w14:paraId="15FC247F" w14:textId="0510D922" w:rsidR="0015267C" w:rsidRDefault="006F3DD0" w:rsidP="0015267C">
      <w:pPr>
        <w:spacing w:before="60" w:after="60"/>
        <w:ind w:firstLine="720"/>
        <w:jc w:val="both"/>
        <w:rPr>
          <w:b/>
          <w:bCs/>
          <w:sz w:val="28"/>
          <w:szCs w:val="28"/>
          <w:lang w:eastAsia="vi-VN" w:bidi="vi-VN"/>
        </w:rPr>
      </w:pPr>
      <w:r>
        <w:rPr>
          <w:b/>
          <w:bCs/>
          <w:sz w:val="28"/>
          <w:szCs w:val="28"/>
          <w:lang w:eastAsia="vi-VN" w:bidi="vi-VN"/>
        </w:rPr>
        <w:t>2. Cải cách thể chế</w:t>
      </w:r>
    </w:p>
    <w:p w14:paraId="2764B303" w14:textId="797CCA4B" w:rsidR="001E24FD" w:rsidRDefault="001E24FD" w:rsidP="0015267C">
      <w:pPr>
        <w:spacing w:before="60" w:after="60"/>
        <w:ind w:firstLine="720"/>
        <w:jc w:val="both"/>
        <w:rPr>
          <w:sz w:val="28"/>
          <w:szCs w:val="28"/>
          <w:lang w:eastAsia="vi-VN" w:bidi="vi-VN"/>
        </w:rPr>
      </w:pPr>
      <w:r>
        <w:rPr>
          <w:sz w:val="28"/>
          <w:szCs w:val="28"/>
          <w:lang w:eastAsia="vi-VN" w:bidi="vi-VN"/>
        </w:rPr>
        <w:t>- Tiếp tục triển khai thực hiện có hiệu quả Luật Ban hành văn bản quy phạm pháp luật năm 2025; Luật sửa đổi, bổ sung một số điều của Luật Ban hành văn bản quy phạm pháp luật năm 2020;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34/2016/NĐ-CP ngày 14/5/2016 của Chính phủ quy định chi tiết một số điều và biện pháp thi hành Luật Ban hành văn bản quy phạm pháp luật. Đặc biệt, các nội dung mới của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 để nâng cao chất lượng xây dựng, ban hành văn bản quy phạm pháp luật thuộc thẩm quyền ban hành của Hội đồng nhân dân và Uỷ ban nhân dân thành phố.</w:t>
      </w:r>
    </w:p>
    <w:p w14:paraId="4066502D" w14:textId="4ACF1750" w:rsidR="0015267C" w:rsidRDefault="0015267C" w:rsidP="0015267C">
      <w:pPr>
        <w:spacing w:before="60" w:after="60"/>
        <w:ind w:firstLine="720"/>
        <w:jc w:val="both"/>
        <w:rPr>
          <w:sz w:val="28"/>
          <w:szCs w:val="28"/>
          <w:lang w:eastAsia="vi-VN" w:bidi="vi-VN"/>
        </w:rPr>
      </w:pPr>
      <w:r w:rsidRPr="0015267C">
        <w:rPr>
          <w:sz w:val="28"/>
          <w:szCs w:val="28"/>
          <w:lang w:eastAsia="vi-VN" w:bidi="vi-VN"/>
        </w:rPr>
        <w:lastRenderedPageBreak/>
        <w:t xml:space="preserve"> - Tiếp tục nâng cao chất lượng công tác xây dựng, ban hành văn bản quy phạm pháp luật của HĐND và UBND </w:t>
      </w:r>
      <w:r>
        <w:rPr>
          <w:sz w:val="28"/>
          <w:szCs w:val="28"/>
          <w:lang w:eastAsia="vi-VN" w:bidi="vi-VN"/>
        </w:rPr>
        <w:t xml:space="preserve">thành phố </w:t>
      </w:r>
      <w:r w:rsidRPr="0015267C">
        <w:rPr>
          <w:sz w:val="28"/>
          <w:szCs w:val="28"/>
          <w:lang w:eastAsia="vi-VN" w:bidi="vi-VN"/>
        </w:rPr>
        <w:t>và UBND xã đảm bảo tính hợp hiến, hợp pháp, tính đồng bộ, cụ thể và khả thi của các văn bản quy phạm pháp luật.</w:t>
      </w:r>
    </w:p>
    <w:p w14:paraId="4C0F9157" w14:textId="05BE2CCF" w:rsidR="00E409A3" w:rsidRPr="002A1B84" w:rsidRDefault="0015267C" w:rsidP="00775144">
      <w:pPr>
        <w:spacing w:before="60" w:after="60"/>
        <w:jc w:val="both"/>
        <w:rPr>
          <w:sz w:val="28"/>
          <w:szCs w:val="28"/>
          <w:lang w:eastAsia="vi-VN" w:bidi="vi-VN"/>
        </w:rPr>
      </w:pPr>
      <w:r w:rsidRPr="0015267C">
        <w:rPr>
          <w:sz w:val="28"/>
          <w:szCs w:val="28"/>
          <w:lang w:eastAsia="vi-VN" w:bidi="vi-VN"/>
        </w:rPr>
        <w:t>          - Thường xuyên rà soát, hệ thống hóa các văn bản quy phạm pháp luật hiện đang còn hiệu lực thuộc phạm vi quản lý, phát hiện những văn bản chồng chéo, hết hiệu lực để sửa đổi, bổ sung, ban hành văn bản mới phù hợp với quy định của pháp luật, nâng cao hiệu lực, hiệu quả quản lý nhà nước và bảo đảm tính khả thi cao.</w:t>
      </w:r>
    </w:p>
    <w:p w14:paraId="76B7CED6" w14:textId="17795B6E" w:rsidR="00954FD9" w:rsidRPr="004C1511" w:rsidRDefault="00954FD9" w:rsidP="00954FD9">
      <w:pPr>
        <w:spacing w:before="120" w:after="120"/>
        <w:ind w:firstLine="720"/>
        <w:jc w:val="both"/>
        <w:rPr>
          <w:b/>
          <w:sz w:val="28"/>
          <w:szCs w:val="28"/>
        </w:rPr>
      </w:pPr>
      <w:r w:rsidRPr="004C1511">
        <w:rPr>
          <w:b/>
          <w:sz w:val="28"/>
          <w:szCs w:val="28"/>
        </w:rPr>
        <w:t>3</w:t>
      </w:r>
      <w:r w:rsidR="0015267C">
        <w:rPr>
          <w:b/>
          <w:sz w:val="28"/>
          <w:szCs w:val="28"/>
        </w:rPr>
        <w:t xml:space="preserve">. </w:t>
      </w:r>
      <w:r w:rsidRPr="004C1511">
        <w:rPr>
          <w:b/>
          <w:sz w:val="28"/>
          <w:szCs w:val="28"/>
        </w:rPr>
        <w:t>Cải cách thủ tục hành chính:</w:t>
      </w:r>
    </w:p>
    <w:p w14:paraId="41F60D34" w14:textId="496CE6FB" w:rsidR="00032187" w:rsidRDefault="00032187" w:rsidP="00954FD9">
      <w:pPr>
        <w:spacing w:before="120" w:after="120"/>
        <w:ind w:firstLine="720"/>
        <w:jc w:val="both"/>
        <w:rPr>
          <w:sz w:val="28"/>
          <w:szCs w:val="28"/>
        </w:rPr>
      </w:pPr>
      <w:r>
        <w:rPr>
          <w:sz w:val="28"/>
          <w:szCs w:val="28"/>
        </w:rPr>
        <w:t>a) Thường xuyên, kịp thời niêm yết công khai thủ tục hành chính, các quy định về phí, lệ phí tại Bộ phận Tiếp nhận và trả kết quả của xã, trên trang thông tin điện tử xã, ứng dụng Đà Lạt trực tuyến và bằng các hình thức phù hợp khác để thuận lợi cho cá nhân, tổ chức tìm hiểu, thực hiện và giám sát. Khai thác có hiệu quả cơ sở dữ liệu quốc gia về thủ tục hành chính trên Cổng dịch vụ công quốc gia.</w:t>
      </w:r>
    </w:p>
    <w:p w14:paraId="1E8F9D8C" w14:textId="44B0C409" w:rsidR="00032187" w:rsidRDefault="00032187" w:rsidP="00954FD9">
      <w:pPr>
        <w:spacing w:before="120" w:after="120"/>
        <w:ind w:firstLine="720"/>
        <w:jc w:val="both"/>
        <w:rPr>
          <w:sz w:val="28"/>
          <w:szCs w:val="28"/>
        </w:rPr>
      </w:pPr>
      <w:r>
        <w:rPr>
          <w:sz w:val="28"/>
          <w:szCs w:val="28"/>
        </w:rPr>
        <w:t>b) Tiếp tục thực hiện Đề án đổi mới thực hiện cơ chế một cửa, một cửa liên thông trong giải quyết thủ tục hành chính theo quy định tại: Quyết định số 468/QĐ-TTg ngày 27/3/2021 của Thủ tướng Chính phủ; Kế hoạch 3563/KH-UBND ngày 01/6/2021 triển khai Đề án đổi mới việc thực hiện cơ chế một cửa, một cửa liên thông trong giải quyết thủ tục hành chính trên địa bàn tỉnh Lâm Đồng giai đoạn 2021 -  2025; Kế hoạch 8016/KH-UBND ngày 01/10/2020 về số hoá kết quả giải quyết thủ tục hành chính trên địa bàn tỉnh Lâm Đồng giai đoạn 2021 – 2025; Kế hoạch số 3573/KH-UBND ngày 11/6/2021 của Uỷ ban nhân dân thành phố Đà Lạt về triển khai đề án đổi mới việc thực hiện cơ chế một cửa liên thông trong giải quyết thủ tục hành chính trên địa bàn thành phố Đà Lạt giai đoạn 2021 – 2025.</w:t>
      </w:r>
    </w:p>
    <w:p w14:paraId="35C534CB" w14:textId="55352D70" w:rsidR="00032187" w:rsidRDefault="00032187" w:rsidP="00954FD9">
      <w:pPr>
        <w:spacing w:before="120" w:after="120"/>
        <w:ind w:firstLine="720"/>
        <w:jc w:val="both"/>
        <w:rPr>
          <w:sz w:val="28"/>
          <w:szCs w:val="28"/>
        </w:rPr>
      </w:pPr>
      <w:r>
        <w:rPr>
          <w:sz w:val="28"/>
          <w:szCs w:val="28"/>
        </w:rPr>
        <w:t xml:space="preserve">c) Rà soát, kiến nghị cấp có thẩm quyền phê duyệt danh mục thủ tục </w:t>
      </w:r>
      <w:r w:rsidR="00331F2E">
        <w:rPr>
          <w:sz w:val="28"/>
          <w:szCs w:val="28"/>
        </w:rPr>
        <w:t>hành chính đủ điều kiện cung cấp dịch vụ công trực tuyến một phần và toàn trình, danh mục dịch vụ công trực tuyến tích hợp trên Cổng dịch vụ công quốc gia; tổ chức thực hiện đảm bảo mục tiêu, tiến độ đã đề ra.</w:t>
      </w:r>
    </w:p>
    <w:p w14:paraId="17ECF014" w14:textId="69BECAA8" w:rsidR="00331F2E" w:rsidRDefault="00331F2E" w:rsidP="00954FD9">
      <w:pPr>
        <w:spacing w:before="120" w:after="120"/>
        <w:ind w:firstLine="720"/>
        <w:jc w:val="both"/>
        <w:rPr>
          <w:sz w:val="28"/>
          <w:szCs w:val="28"/>
        </w:rPr>
      </w:pPr>
      <w:r>
        <w:rPr>
          <w:sz w:val="28"/>
          <w:szCs w:val="28"/>
        </w:rPr>
        <w:t xml:space="preserve">d) Nâng cao chất lượng giải quyết thủ tục hành chính theo cơ chế một cửa, một cửa liên thông; thực hiện nghiêm việc tiếp nhận, giải quyết thủ tục hành chính trên Hệ thống một cửa điện tử và dịch vụ công; chấm dứt tình trạng </w:t>
      </w:r>
      <w:r w:rsidR="004E6B44">
        <w:rPr>
          <w:sz w:val="28"/>
          <w:szCs w:val="28"/>
        </w:rPr>
        <w:t>xử lý hồ sơ  giấy mà không nhập dữ liệu và tác nghiệp trên Hệ thống một cửa điện tử và dịch vụ công trực tuyến; thực hiện đúng quy định việc xin lỗi cá nhân, tổ chức khi xảy ra tình trạng chậm trễ trong giải quyết thủ tục hành chính. Tiếp tục nâng cao chất lượng phục vụ người dân, doanh nghiệp trong thực hiện thủ tục hành chính, dịch vụ công theo quy định tại Quyết định số 895/QĐ-UBND ngày 28</w:t>
      </w:r>
      <w:r w:rsidR="007B138F">
        <w:rPr>
          <w:sz w:val="28"/>
          <w:szCs w:val="28"/>
        </w:rPr>
        <w:t>/4/2023 của Uỷ ban nhân dân tỉnh Lâm Đồng về ban hành hướng dẫn đánh giá chất lượng phục vụ người dân, doanh nghiệp trong thực hiện thủ tục hành chính, dịch vụ công theo Quyết định số 766/QĐ-TTg ngày 23/6/2022 của Thủ tướng Chính phủ trên địa bàn tỉnh Lâm Đồng.</w:t>
      </w:r>
    </w:p>
    <w:p w14:paraId="3549BF41" w14:textId="00136B70" w:rsidR="007B138F" w:rsidRDefault="007B138F" w:rsidP="00954FD9">
      <w:pPr>
        <w:spacing w:before="120" w:after="120"/>
        <w:ind w:firstLine="720"/>
        <w:jc w:val="both"/>
        <w:rPr>
          <w:sz w:val="28"/>
          <w:szCs w:val="28"/>
        </w:rPr>
      </w:pPr>
      <w:r>
        <w:rPr>
          <w:sz w:val="28"/>
          <w:szCs w:val="28"/>
        </w:rPr>
        <w:lastRenderedPageBreak/>
        <w:t>e) Tăng cường kỷ luật, kỷ cương hành chính, đổi mới phương thức, lề lối làm việc, kiên quyết xử lý theo đúng quy định cán bộ, công chức</w:t>
      </w:r>
      <w:r w:rsidR="00B240C0">
        <w:rPr>
          <w:sz w:val="28"/>
          <w:szCs w:val="28"/>
        </w:rPr>
        <w:t>, người lao động có hành vi nhũng nhiễu, tiêu cực, tự ý đặt ra thủ tục hành chính không đúng quy định hoặc để chậm, muộn nhiều lần gây phiền hà cho cá nhân, tổ chức trong giải quyết thủ tục hành chính; hạn chế tối đa việc cá nhân, tổ chức phải đi lại nhiều lần.</w:t>
      </w:r>
    </w:p>
    <w:p w14:paraId="109FDE3A" w14:textId="4ECE163A" w:rsidR="00B240C0" w:rsidRDefault="00B240C0" w:rsidP="00954FD9">
      <w:pPr>
        <w:spacing w:before="120" w:after="120"/>
        <w:ind w:firstLine="720"/>
        <w:jc w:val="both"/>
        <w:rPr>
          <w:sz w:val="28"/>
          <w:szCs w:val="28"/>
        </w:rPr>
      </w:pPr>
      <w:r>
        <w:rPr>
          <w:sz w:val="28"/>
          <w:szCs w:val="28"/>
        </w:rPr>
        <w:t>f) Thực hiện tiếp nhận, xử lý phản ánh, kiến nghị của cá nhân, tổ chức về quy định hành chính thuộc phạm vi quản lý của Uỷ ban nhân dân xã; đẩy mạnh việc kiểm tra xử lý phản ánh, kiến nghị về thủ tục hành chính liên quan đến sự chậm trễ, hành vi gây phiền hà, không thực hiện hoặc thực hiện không đúng quy định hành chính trong giải quyết thủ tục hành chính của Uỷ ban nhân dân xã.</w:t>
      </w:r>
    </w:p>
    <w:p w14:paraId="17A2A0C1" w14:textId="144FFEBB" w:rsidR="00B240C0" w:rsidRDefault="00B240C0" w:rsidP="00954FD9">
      <w:pPr>
        <w:spacing w:before="120" w:after="120"/>
        <w:ind w:firstLine="720"/>
        <w:jc w:val="both"/>
        <w:rPr>
          <w:sz w:val="28"/>
          <w:szCs w:val="28"/>
        </w:rPr>
      </w:pPr>
      <w:r>
        <w:rPr>
          <w:sz w:val="28"/>
          <w:szCs w:val="28"/>
        </w:rPr>
        <w:t>g) Rà soát, đơn giản hoá thủ tục hành chính</w:t>
      </w:r>
    </w:p>
    <w:p w14:paraId="0BC5A1E0" w14:textId="5FDB815C" w:rsidR="00B240C0" w:rsidRDefault="00B240C0" w:rsidP="00954FD9">
      <w:pPr>
        <w:spacing w:before="120" w:after="120"/>
        <w:ind w:firstLine="720"/>
        <w:jc w:val="both"/>
        <w:rPr>
          <w:sz w:val="28"/>
          <w:szCs w:val="28"/>
        </w:rPr>
      </w:pPr>
      <w:r>
        <w:rPr>
          <w:sz w:val="28"/>
          <w:szCs w:val="28"/>
        </w:rPr>
        <w:t>- Rà soát, đánh giá thủ tục hành chính trong quá trình thực hiện, đề xuất cấp có thẩm quyền: loại bỏ các thủ tục rườm ra, chồng chéo dễ bị lợi dụng để tham nhũng, gây khó khăn cho người dân, tổ chức; loại bỏ các thành phần hồ sơ không cần thiết, không hợp lý; tích hợp, cắt giảm mạnh các mẫu đơn, tờ khai và các giấy tờ không cần thiết hoặc có nội dung thông tin trùng lặp trên cơ sở ứng dụng các công nghệ số và các cơ sở dữ liễu sẵn có (cơ sở dữ liệu quốc gia về dân cư).</w:t>
      </w:r>
    </w:p>
    <w:p w14:paraId="7A968479" w14:textId="6BC9C562" w:rsidR="00B240C0" w:rsidRDefault="00B240C0" w:rsidP="00954FD9">
      <w:pPr>
        <w:spacing w:before="120" w:after="120"/>
        <w:ind w:firstLine="720"/>
        <w:jc w:val="both"/>
        <w:rPr>
          <w:sz w:val="28"/>
          <w:szCs w:val="28"/>
        </w:rPr>
      </w:pPr>
      <w:r>
        <w:rPr>
          <w:sz w:val="28"/>
          <w:szCs w:val="28"/>
        </w:rPr>
        <w:t>- Triển khai thực hiện theo mục tiêu và lộ trình đã đề ra tại Quyết định số 1085/QĐ-TTg ngày 15/9/2022 của Thủ tướng Chính phủ và Kế hoạch số 8439/KH-UBND ngày 07/11/2022 của Uỷ ban nhân dân tỉnh về rà soát, đơn giản hoá thủ tục hành chính nội bộ trong hệ thống hành chính nhà nước giai đoạn 2022 – 2025 trên địa bàn tỉnh Lâm Đồng.</w:t>
      </w:r>
    </w:p>
    <w:p w14:paraId="58AA7715" w14:textId="1C79E3F2" w:rsidR="00B240C0" w:rsidRDefault="00B240C0" w:rsidP="00954FD9">
      <w:pPr>
        <w:spacing w:before="120" w:after="120"/>
        <w:ind w:firstLine="720"/>
        <w:jc w:val="both"/>
        <w:rPr>
          <w:sz w:val="28"/>
          <w:szCs w:val="28"/>
        </w:rPr>
      </w:pPr>
      <w:r>
        <w:rPr>
          <w:sz w:val="28"/>
          <w:szCs w:val="28"/>
        </w:rPr>
        <w:t>h)</w:t>
      </w:r>
      <w:r w:rsidR="006E0FAF">
        <w:rPr>
          <w:sz w:val="28"/>
          <w:szCs w:val="28"/>
        </w:rPr>
        <w:t xml:space="preserve"> Tổ chức triển khai thực hiện rà soát công tác kiểm soát thủ tục hành chính, cải cách thủ tục hành chính tại đơn vị; kịp thời củng cố, kiện toàn hệ thống cán bộ, công chức đầu mới kiểm s</w:t>
      </w:r>
      <w:r w:rsidR="00775144">
        <w:rPr>
          <w:sz w:val="28"/>
          <w:szCs w:val="28"/>
        </w:rPr>
        <w:t>oát</w:t>
      </w:r>
      <w:r w:rsidR="006E0FAF">
        <w:rPr>
          <w:sz w:val="28"/>
          <w:szCs w:val="28"/>
        </w:rPr>
        <w:t xml:space="preserve"> thủ tục hành chính các cấp khi có thay đổi.</w:t>
      </w:r>
    </w:p>
    <w:p w14:paraId="42557083" w14:textId="25662326" w:rsidR="00954FD9" w:rsidRPr="004C1511" w:rsidRDefault="006E0FAF" w:rsidP="006E0FAF">
      <w:pPr>
        <w:spacing w:before="120" w:after="120"/>
        <w:ind w:firstLine="720"/>
        <w:jc w:val="both"/>
        <w:rPr>
          <w:sz w:val="28"/>
          <w:szCs w:val="28"/>
        </w:rPr>
      </w:pPr>
      <w:r>
        <w:rPr>
          <w:sz w:val="28"/>
          <w:szCs w:val="28"/>
        </w:rPr>
        <w:t>i) Tiếp tục duy trì, cải tiến hệ thống quản lý chất lượng theo tiêu chuẩn ISO 9001:2015 vào hoạt động chuyên môn của Uỷ ban nhân dân xã.</w:t>
      </w:r>
    </w:p>
    <w:p w14:paraId="62CA2835" w14:textId="0DEC6669" w:rsidR="00954FD9" w:rsidRPr="004C1511" w:rsidRDefault="00954FD9" w:rsidP="00954FD9">
      <w:pPr>
        <w:spacing w:before="120" w:after="120"/>
        <w:ind w:firstLine="720"/>
        <w:jc w:val="both"/>
        <w:rPr>
          <w:b/>
          <w:sz w:val="28"/>
          <w:szCs w:val="28"/>
        </w:rPr>
      </w:pPr>
      <w:r w:rsidRPr="004C1511">
        <w:rPr>
          <w:b/>
          <w:sz w:val="28"/>
          <w:szCs w:val="28"/>
        </w:rPr>
        <w:t>4</w:t>
      </w:r>
      <w:r w:rsidR="006E0FAF">
        <w:rPr>
          <w:b/>
          <w:sz w:val="28"/>
          <w:szCs w:val="28"/>
        </w:rPr>
        <w:t>.</w:t>
      </w:r>
      <w:r w:rsidRPr="004C1511">
        <w:rPr>
          <w:b/>
          <w:sz w:val="28"/>
          <w:szCs w:val="28"/>
        </w:rPr>
        <w:t xml:space="preserve"> Cải cách tổ chức bộ máy hành chính:</w:t>
      </w:r>
    </w:p>
    <w:p w14:paraId="73650B20" w14:textId="367E047B" w:rsidR="006E0FAF" w:rsidRDefault="006E0FAF" w:rsidP="00954FD9">
      <w:pPr>
        <w:spacing w:before="120" w:after="120"/>
        <w:ind w:firstLine="720"/>
        <w:jc w:val="both"/>
        <w:rPr>
          <w:sz w:val="28"/>
          <w:szCs w:val="28"/>
        </w:rPr>
      </w:pPr>
      <w:r>
        <w:rPr>
          <w:sz w:val="28"/>
          <w:szCs w:val="28"/>
        </w:rPr>
        <w:t xml:space="preserve">a) Thực hiện nghiêm túc các nhiệm vụ tại Kế hoạch số 03-KH/BCĐ ngày 12/12/2024 của Ban chỉ đạo tổng kết Nghị quyết số 18-NQ/TW ngày 25/10/2017 của Ban chấp hành Trung ương Đảng khoá xII </w:t>
      </w:r>
      <w:r>
        <w:rPr>
          <w:i/>
          <w:iCs/>
          <w:sz w:val="28"/>
          <w:szCs w:val="28"/>
        </w:rPr>
        <w:t xml:space="preserve">“Một số vấn đề về tiếp tục đổi mới, sắp xếp  tổ chức bộ máy của hệ thống chính trị tinh gọn, hoạt động hiệu lực, hiệu quả” </w:t>
      </w:r>
      <w:r>
        <w:rPr>
          <w:sz w:val="28"/>
          <w:szCs w:val="28"/>
        </w:rPr>
        <w:t>về triển khai, định hướng sắp xếp tổ chức bộ máy của hệ thống chính trị tinh gọn, hoạt động hiệu lực, hiệu quả, đáp ứng yêu cầu nhiệm vụ trong thời kỳ mới; các Kế hoạch: số 48-KH/TU ngày 16/4/2018, số 49-KH/TU ngày 16/4/2018, số 98-KH/TU ngày 20/11/2023</w:t>
      </w:r>
      <w:r w:rsidR="00954FD9" w:rsidRPr="004C1511">
        <w:rPr>
          <w:sz w:val="28"/>
          <w:szCs w:val="28"/>
        </w:rPr>
        <w:t xml:space="preserve"> </w:t>
      </w:r>
      <w:r>
        <w:rPr>
          <w:sz w:val="28"/>
          <w:szCs w:val="28"/>
        </w:rPr>
        <w:t xml:space="preserve"> của Tỉnh uỷ Lâm Đồng; Kế hoạch số 107/KH-UBND ngày 04/01/2024 của Uỷ ban nhân dân Tỉnh Lâm Đồng; các Kế hoạch: số 101-KH/ThU ngày 04/6/2018, số 102-KH/ThU ngày 09/7/2018, số 224-KH/ThU NGÀY 15/5/2024; Chương trình số 61-CTr/ThU ngày 15/5/2024 của Thành uỷ Đà Lạt và các văn bản có liên quan của Trung ương, tỉnh Lâm Đồng, Thành uỷ Đà Lạt về đổi mới, sắp xếp tổ chức bộ máy.</w:t>
      </w:r>
    </w:p>
    <w:p w14:paraId="00755233" w14:textId="183F7E2A" w:rsidR="00954FD9" w:rsidRDefault="006E0FAF" w:rsidP="006E0FAF">
      <w:pPr>
        <w:spacing w:before="120" w:after="120"/>
        <w:ind w:firstLine="720"/>
        <w:jc w:val="both"/>
        <w:rPr>
          <w:sz w:val="28"/>
          <w:szCs w:val="28"/>
        </w:rPr>
      </w:pPr>
      <w:r>
        <w:rPr>
          <w:sz w:val="28"/>
          <w:szCs w:val="28"/>
        </w:rPr>
        <w:lastRenderedPageBreak/>
        <w:t xml:space="preserve">b) </w:t>
      </w:r>
      <w:r w:rsidR="00954FD9" w:rsidRPr="004C1511">
        <w:rPr>
          <w:sz w:val="28"/>
          <w:szCs w:val="28"/>
        </w:rPr>
        <w:t>Tiếp tục triển khai rà soát các quy chế phối hợp với UBMTTQVN xã, quy chế phối hợp với Công đoàn cơ sở.</w:t>
      </w:r>
    </w:p>
    <w:p w14:paraId="2E66D4B0" w14:textId="703E06ED" w:rsidR="006E0FAF" w:rsidRPr="004C1511" w:rsidRDefault="006E0FAF" w:rsidP="006E0FAF">
      <w:pPr>
        <w:spacing w:before="120" w:after="120"/>
        <w:ind w:firstLine="720"/>
        <w:jc w:val="both"/>
        <w:rPr>
          <w:sz w:val="28"/>
          <w:szCs w:val="28"/>
        </w:rPr>
      </w:pPr>
      <w:r>
        <w:rPr>
          <w:sz w:val="28"/>
          <w:szCs w:val="28"/>
        </w:rPr>
        <w:t>c) Đổi mới phương thức làm việc, nâng cao năng suất, hiệu quả hoạt động của cơ quan hành chính nhà nước; tăng cường chỉ đạo, điều hành, xử lý công việc trên môi trường số và tiếp thu, áp dụng công nghệ thông tin trong thực hiện nhiệm vụ.</w:t>
      </w:r>
    </w:p>
    <w:p w14:paraId="2FDF12F2" w14:textId="7E31FFFE" w:rsidR="00954FD9" w:rsidRDefault="006E0FAF" w:rsidP="00954FD9">
      <w:pPr>
        <w:spacing w:before="120" w:after="120"/>
        <w:ind w:firstLine="720"/>
        <w:jc w:val="both"/>
        <w:rPr>
          <w:sz w:val="28"/>
          <w:szCs w:val="28"/>
        </w:rPr>
      </w:pPr>
      <w:r>
        <w:rPr>
          <w:sz w:val="28"/>
          <w:szCs w:val="28"/>
        </w:rPr>
        <w:t>d)</w:t>
      </w:r>
      <w:r w:rsidR="00954FD9" w:rsidRPr="004C1511">
        <w:rPr>
          <w:sz w:val="28"/>
          <w:szCs w:val="28"/>
        </w:rPr>
        <w:t xml:space="preserve"> Thực hiện tốt quy chế làm việc, quy tắc ứng xử của bộ phận tiếp nhận và trả kết quả.</w:t>
      </w:r>
    </w:p>
    <w:p w14:paraId="6A8C642B" w14:textId="56F849AC" w:rsidR="00FD747A" w:rsidRDefault="00FD747A" w:rsidP="00954FD9">
      <w:pPr>
        <w:spacing w:before="120" w:after="120"/>
        <w:ind w:firstLine="720"/>
        <w:jc w:val="both"/>
        <w:rPr>
          <w:b/>
          <w:bCs/>
          <w:sz w:val="28"/>
          <w:szCs w:val="28"/>
        </w:rPr>
      </w:pPr>
      <w:r>
        <w:rPr>
          <w:b/>
          <w:bCs/>
          <w:sz w:val="28"/>
          <w:szCs w:val="28"/>
        </w:rPr>
        <w:t>5. Cải cách tài chính công</w:t>
      </w:r>
    </w:p>
    <w:p w14:paraId="44F0ADB5" w14:textId="76568A61" w:rsidR="00FD747A" w:rsidRDefault="00FD747A" w:rsidP="00954FD9">
      <w:pPr>
        <w:spacing w:before="120" w:after="120"/>
        <w:ind w:firstLine="720"/>
        <w:jc w:val="both"/>
        <w:rPr>
          <w:sz w:val="28"/>
          <w:szCs w:val="28"/>
        </w:rPr>
      </w:pPr>
      <w:r>
        <w:rPr>
          <w:sz w:val="28"/>
          <w:szCs w:val="28"/>
        </w:rPr>
        <w:t>a) Triển khai có hiệu quả Luật Ngân sách nhà nước và các văn bản có liên quan để đổi mới cơ chế quản lý, sử dụng ngân sách nhà nước.</w:t>
      </w:r>
    </w:p>
    <w:p w14:paraId="75BE4245" w14:textId="77777777" w:rsidR="00FD747A" w:rsidRPr="004C1511" w:rsidRDefault="00FD747A" w:rsidP="00FD747A">
      <w:pPr>
        <w:spacing w:before="120" w:after="120"/>
        <w:ind w:firstLine="720"/>
        <w:jc w:val="both"/>
        <w:rPr>
          <w:sz w:val="28"/>
          <w:szCs w:val="28"/>
        </w:rPr>
      </w:pPr>
      <w:r w:rsidRPr="004C1511">
        <w:rPr>
          <w:sz w:val="28"/>
          <w:szCs w:val="28"/>
        </w:rPr>
        <w:t>Thực hiện tốt quy chế chi tiêu nội bộ, đảm bảo thu - chi ngân sách.</w:t>
      </w:r>
    </w:p>
    <w:p w14:paraId="258D3548" w14:textId="77777777" w:rsidR="00FD747A" w:rsidRDefault="00FD747A" w:rsidP="00FD747A">
      <w:pPr>
        <w:spacing w:before="120" w:after="120"/>
        <w:ind w:firstLine="720"/>
        <w:jc w:val="both"/>
        <w:rPr>
          <w:sz w:val="28"/>
          <w:szCs w:val="28"/>
        </w:rPr>
      </w:pPr>
      <w:r>
        <w:rPr>
          <w:sz w:val="28"/>
          <w:szCs w:val="28"/>
        </w:rPr>
        <w:t>b) Tiếp tục điều hành chi ngân sách nhà nước chặt chẽ, tiết kiệm, hiệu quả theo dự toán giao; triệt để tiết kiệm chi ngân sách; thực hành tiết kiệm, chống lãng phí.</w:t>
      </w:r>
    </w:p>
    <w:p w14:paraId="0B6888EC" w14:textId="0C7AB983" w:rsidR="00FD747A" w:rsidRDefault="00FD747A" w:rsidP="00FD747A">
      <w:pPr>
        <w:spacing w:before="120" w:after="120"/>
        <w:ind w:firstLine="720"/>
        <w:jc w:val="both"/>
        <w:rPr>
          <w:sz w:val="28"/>
          <w:szCs w:val="28"/>
        </w:rPr>
      </w:pPr>
      <w:r>
        <w:rPr>
          <w:sz w:val="28"/>
          <w:szCs w:val="28"/>
        </w:rPr>
        <w:t>Xây dựng kế hoạch và thực hiện kiểm tra, quản lý tài sản công tại đơn vị đảm bảo theo quy định.</w:t>
      </w:r>
    </w:p>
    <w:p w14:paraId="302E81EB" w14:textId="60E2E97F" w:rsidR="00FD747A" w:rsidRDefault="00FD747A" w:rsidP="00FD747A">
      <w:pPr>
        <w:spacing w:before="120" w:after="120"/>
        <w:ind w:firstLine="720"/>
        <w:jc w:val="both"/>
        <w:rPr>
          <w:b/>
          <w:bCs/>
          <w:sz w:val="28"/>
          <w:szCs w:val="28"/>
        </w:rPr>
      </w:pPr>
      <w:r>
        <w:rPr>
          <w:b/>
          <w:bCs/>
          <w:sz w:val="28"/>
          <w:szCs w:val="28"/>
        </w:rPr>
        <w:t>6. Xây dựng và phát triển Chính quyền điện tử, Chính quyền số</w:t>
      </w:r>
    </w:p>
    <w:p w14:paraId="2201837C" w14:textId="62D7E41A" w:rsidR="00FD747A" w:rsidRDefault="00FD747A" w:rsidP="00FD747A">
      <w:pPr>
        <w:spacing w:before="120" w:after="120"/>
        <w:ind w:firstLine="720"/>
        <w:jc w:val="both"/>
        <w:rPr>
          <w:sz w:val="28"/>
          <w:szCs w:val="28"/>
        </w:rPr>
      </w:pPr>
      <w:r>
        <w:rPr>
          <w:sz w:val="28"/>
          <w:szCs w:val="28"/>
        </w:rPr>
        <w:t>a) Triển khai có hiệu quả: Nghị quyết số 12-NQ/TU ngày 25/5/2022 của Tỉnh uỷ Lâm Đồng về Chuyển đổi số tỉnh Lâm Đồng đến năm 2025, định hướng đến năm 2030; Kế hoạch số 5731/KH-UBND ngày 03/8/2022 của Uỷ ban nhân dân tỉnh Lâm Đồng về thực hiện Chuyển đổi số tỉnh Lâm Đồng đến năm 2025, định hướng đến năm 2030; Kế hoạch số 120-KH/ThU ngày 26/12/2021 của Thành uỷ Đà Lạt ban hành kế hoạch thực hiện Nghị quyết số 12-NQ/TU của Tỉnh uỷ Lâm Đồng; Quyết định số 5194/QĐ-UBND ngày 28/12/2021 của Uỷ ban nhân dân thành phố Đà Lạt về ban hành Kế hoạch xây dựng Chính quyền điện tử trên địa bàn thành phố Đà Lạt về thực hiện Chuyển đổi số thành phố Đà Lạt đến năm 2025, định hướng đến năm 2030; Kế hoạch số 2828/KH-UBND ngày 09/5/2023 của Uỷ ban nhân dân thành phố Đà Lạt về tiếp tục triển khai Đề án “Xây dựng thành phố Đà Lạt trở thành thành phố thông minh” giai đoạn 2023 – 2025.</w:t>
      </w:r>
    </w:p>
    <w:p w14:paraId="0890BB5B" w14:textId="2149C096" w:rsidR="00FD747A" w:rsidRDefault="00FD747A" w:rsidP="00FD747A">
      <w:pPr>
        <w:spacing w:before="120" w:after="120"/>
        <w:ind w:firstLine="720"/>
        <w:jc w:val="both"/>
        <w:rPr>
          <w:sz w:val="28"/>
          <w:szCs w:val="28"/>
        </w:rPr>
      </w:pPr>
      <w:r>
        <w:rPr>
          <w:sz w:val="28"/>
          <w:szCs w:val="28"/>
        </w:rPr>
        <w:t xml:space="preserve">b) Tăng cường công tác truyền thông để nâng cao nhận thức, thay đổi thói quen hành vi, tạo sự đồng thuận của người dân và doanh nghiệp về phát triển Chính quyền điện tử, Cính quyền số, kinh tế số, xã hội số. Phát huy vai trò đội ngũ cán bộ, công chức, nhất là công chức tại bộ phận tiếp nhận và trả kết quả tại </w:t>
      </w:r>
      <w:r w:rsidR="003F1B7A">
        <w:rPr>
          <w:sz w:val="28"/>
          <w:szCs w:val="28"/>
        </w:rPr>
        <w:t>xã Xuân Thọ, nhân viên bưu điện xã, đoàn thanh niên trong tổ chức thực hiện, tuyên truyền hỗ trợ người dân tham gia chính quyền số, chuyển đổi số. Tiếp tục triển khai hiệu quả hoạt động của Tổ công nghệ số cộng đồng trên địa bàn xã.</w:t>
      </w:r>
    </w:p>
    <w:p w14:paraId="07A21A00" w14:textId="719F8EF0" w:rsidR="003F1B7A" w:rsidRDefault="003F1B7A" w:rsidP="00FD747A">
      <w:pPr>
        <w:spacing w:before="120" w:after="120"/>
        <w:ind w:firstLine="720"/>
        <w:jc w:val="both"/>
        <w:rPr>
          <w:sz w:val="28"/>
          <w:szCs w:val="28"/>
        </w:rPr>
      </w:pPr>
      <w:r>
        <w:rPr>
          <w:sz w:val="28"/>
          <w:szCs w:val="28"/>
        </w:rPr>
        <w:t xml:space="preserve">c) Sử dụng có hiệu quả các hệ thống, phần mềm, ứng dụng đã triển khai trên địa bàn thành phố, xã như: Hệ thống quản lý văn bản và điều hành, hệ thống thư điện tử công vụ, chứng thực chữ ký số, phầm mềm một cửa, phần mềm hộ tịch, phần mềm quản lý CBCC, phần mếm kế toán, ứng dụng Đà Lạt trực tuyến; </w:t>
      </w:r>
      <w:r>
        <w:rPr>
          <w:sz w:val="28"/>
          <w:szCs w:val="28"/>
        </w:rPr>
        <w:lastRenderedPageBreak/>
        <w:t>cập nhập đầy đủ các thông tin trên Trang thông tin điện tử của xã theo quy định tại Nghị định số 42/2022/NĐ-CP ngày 24/6/2022 của Chính phủ quy định về việc cung cấp thông tin và dịch vụ công trực tuyến của cơ quan nhà nước trên môi trường mạng.</w:t>
      </w:r>
    </w:p>
    <w:p w14:paraId="319B4A75" w14:textId="44E6BAE9" w:rsidR="003F1B7A" w:rsidRDefault="003F1B7A" w:rsidP="003F1B7A">
      <w:pPr>
        <w:pStyle w:val="BodyText"/>
        <w:spacing w:before="120" w:after="120" w:line="240" w:lineRule="auto"/>
        <w:ind w:firstLine="709"/>
        <w:jc w:val="both"/>
        <w:rPr>
          <w:color w:val="auto"/>
          <w:sz w:val="28"/>
          <w:szCs w:val="28"/>
        </w:rPr>
      </w:pPr>
      <w:r>
        <w:rPr>
          <w:sz w:val="28"/>
          <w:szCs w:val="28"/>
        </w:rPr>
        <w:t>d) Đảm bảo chất lượng hạ tầng kỹ thuật công nghệ thông tin và an ninh an toàn thông tin</w:t>
      </w:r>
      <w:r w:rsidRPr="00607C92">
        <w:rPr>
          <w:color w:val="auto"/>
          <w:sz w:val="28"/>
          <w:szCs w:val="28"/>
        </w:rPr>
        <w:t>; duy trì kết nối liên thông văn bản điện tử vớ các ban ngành thuộc thành phố Đà Lạt</w:t>
      </w:r>
      <w:r>
        <w:rPr>
          <w:color w:val="auto"/>
          <w:sz w:val="28"/>
          <w:szCs w:val="28"/>
        </w:rPr>
        <w:t>.</w:t>
      </w:r>
    </w:p>
    <w:p w14:paraId="49C67C50" w14:textId="5CB79A16" w:rsidR="003F1B7A" w:rsidRDefault="003F1B7A" w:rsidP="003F1B7A">
      <w:pPr>
        <w:pStyle w:val="BodyText"/>
        <w:spacing w:before="120" w:after="120" w:line="240" w:lineRule="auto"/>
        <w:ind w:firstLine="709"/>
        <w:jc w:val="both"/>
        <w:rPr>
          <w:color w:val="auto"/>
          <w:sz w:val="28"/>
          <w:szCs w:val="28"/>
        </w:rPr>
      </w:pPr>
      <w:r>
        <w:rPr>
          <w:color w:val="auto"/>
          <w:sz w:val="28"/>
          <w:szCs w:val="28"/>
        </w:rPr>
        <w:t xml:space="preserve">e) Triển khai thực hiện số hoá kết quả giải quyết thủ tục hành chính từ giấy sang điện tử theo quy định tại Kế hoạch số 8016/KH-UBND ngày 01/10/2020 của Uỷ ban nhân dân tỉnh Lâm Đồng về số hoá giải quyết TTHC trên địa bàn tỉnh Lâm Đồng giai đoạn 2021 – 2025, </w:t>
      </w:r>
      <w:r w:rsidRPr="00607C92">
        <w:rPr>
          <w:color w:val="auto"/>
          <w:sz w:val="28"/>
          <w:szCs w:val="28"/>
        </w:rPr>
        <w:t xml:space="preserve">Công văn số 8161/UBND ngày 15/12/2021 của </w:t>
      </w:r>
      <w:r>
        <w:rPr>
          <w:color w:val="auto"/>
          <w:sz w:val="28"/>
          <w:szCs w:val="28"/>
        </w:rPr>
        <w:t>Ủy</w:t>
      </w:r>
      <w:r w:rsidRPr="00607C92">
        <w:rPr>
          <w:color w:val="auto"/>
          <w:sz w:val="28"/>
          <w:szCs w:val="28"/>
        </w:rPr>
        <w:t xml:space="preserve"> ban nhàn dân thành phố Đà Lạt về số hóa kết quả giải quyết TTHC</w:t>
      </w:r>
      <w:r>
        <w:rPr>
          <w:color w:val="auto"/>
          <w:sz w:val="28"/>
          <w:szCs w:val="28"/>
        </w:rPr>
        <w:t xml:space="preserve"> và các văn bản khác có liên quan.</w:t>
      </w:r>
    </w:p>
    <w:p w14:paraId="16702063" w14:textId="29F2692F" w:rsidR="003F1B7A" w:rsidRDefault="003F1B7A" w:rsidP="003F1B7A">
      <w:pPr>
        <w:pStyle w:val="BodyText"/>
        <w:spacing w:before="120" w:after="120" w:line="240" w:lineRule="auto"/>
        <w:ind w:firstLine="709"/>
        <w:jc w:val="both"/>
        <w:rPr>
          <w:color w:val="auto"/>
          <w:sz w:val="28"/>
          <w:szCs w:val="28"/>
        </w:rPr>
      </w:pPr>
      <w:r>
        <w:rPr>
          <w:color w:val="auto"/>
          <w:sz w:val="28"/>
          <w:szCs w:val="28"/>
        </w:rPr>
        <w:t>f) Tham gia đầy đủ các buổi tập huấn cấp trên tổ chức về nâng cao nhận thức, năng lực chuyển đổi số cho đội ngũ cán bộ, công chức trực tiếp tham mưu, triển khai thực hiện nhiệm vụ chuyển đổi số, Tổ công nghệ số cộng đồng.</w:t>
      </w:r>
    </w:p>
    <w:p w14:paraId="20D0C210" w14:textId="5D453FEB" w:rsidR="003F1B7A" w:rsidRDefault="003F1B7A" w:rsidP="003F1B7A">
      <w:pPr>
        <w:pStyle w:val="BodyText"/>
        <w:spacing w:before="120" w:after="120" w:line="240" w:lineRule="auto"/>
        <w:ind w:firstLine="709"/>
        <w:jc w:val="both"/>
        <w:rPr>
          <w:b/>
          <w:bCs/>
          <w:color w:val="auto"/>
          <w:sz w:val="28"/>
          <w:szCs w:val="28"/>
        </w:rPr>
      </w:pPr>
      <w:r>
        <w:rPr>
          <w:b/>
          <w:bCs/>
          <w:color w:val="auto"/>
          <w:sz w:val="28"/>
          <w:szCs w:val="28"/>
        </w:rPr>
        <w:t>III. TỔ CHỨC THỰC HIỆN</w:t>
      </w:r>
    </w:p>
    <w:p w14:paraId="7940554E" w14:textId="6207D5FD" w:rsidR="003F1B7A" w:rsidRDefault="009242B8" w:rsidP="003F1B7A">
      <w:pPr>
        <w:pStyle w:val="BodyText"/>
        <w:spacing w:before="120" w:after="120" w:line="240" w:lineRule="auto"/>
        <w:ind w:firstLine="709"/>
        <w:jc w:val="both"/>
        <w:rPr>
          <w:color w:val="auto"/>
          <w:sz w:val="28"/>
          <w:szCs w:val="28"/>
        </w:rPr>
      </w:pPr>
      <w:r>
        <w:rPr>
          <w:b/>
          <w:bCs/>
          <w:color w:val="auto"/>
          <w:sz w:val="28"/>
          <w:szCs w:val="28"/>
        </w:rPr>
        <w:t xml:space="preserve">1. Các thành viên BCĐ cải cách hành chính, Chuyển đổi số và Đề án 06 xã Xuân Thọ: </w:t>
      </w:r>
      <w:r>
        <w:rPr>
          <w:color w:val="auto"/>
          <w:sz w:val="28"/>
          <w:szCs w:val="28"/>
        </w:rPr>
        <w:t xml:space="preserve">Căn cứ chức năng, nhiệm vụ, tình hình thực tế tại đơn vị mình, kế hoạch cải cách hành chính giai đoạn, kế hoạch cải cách hành chính năm 2025 của Tỉnh, thành phố, xã để triển khai thực hiện công tác cải cách hành chính năm 2025 cho phù hợp, nhất là xác định cúac mục tiêu, nhiệm vụ đảm bảo thực hiện hoàn thành các mục tiêu </w:t>
      </w:r>
      <w:r w:rsidR="00340E70">
        <w:rPr>
          <w:color w:val="auto"/>
          <w:sz w:val="28"/>
          <w:szCs w:val="28"/>
        </w:rPr>
        <w:t>cải cách hành chính theo kế hoạch chung của tỉnh, thành phố và kế hoạch của Uỷ ban nhân dân xã Xuân Thọ.</w:t>
      </w:r>
    </w:p>
    <w:p w14:paraId="4F6066E3" w14:textId="2CA39E35" w:rsidR="009242B8" w:rsidRPr="00C97968" w:rsidRDefault="00340E70" w:rsidP="009242B8">
      <w:pPr>
        <w:tabs>
          <w:tab w:val="left" w:pos="720"/>
        </w:tabs>
        <w:spacing w:before="120" w:after="120"/>
        <w:jc w:val="both"/>
        <w:rPr>
          <w:sz w:val="28"/>
        </w:rPr>
      </w:pPr>
      <w:r>
        <w:rPr>
          <w:sz w:val="28"/>
        </w:rPr>
        <w:tab/>
      </w:r>
      <w:r>
        <w:rPr>
          <w:b/>
          <w:bCs/>
          <w:sz w:val="28"/>
        </w:rPr>
        <w:t xml:space="preserve">2. </w:t>
      </w:r>
      <w:r w:rsidR="009242B8" w:rsidRPr="00C97968">
        <w:rPr>
          <w:sz w:val="28"/>
        </w:rPr>
        <w:t xml:space="preserve">Văn phòng Uỷ ban nhân dân xã; cán bộ, công chức tại bộ phận “ một cửa” “một cửa liên thông” cần nêu cao vai trò trách nhiệm, tổ chức thực hiện có hiệu quả; kiểm soát chặt chẽ việc thực thi thủ tục hành chính. </w:t>
      </w:r>
    </w:p>
    <w:p w14:paraId="4057F898" w14:textId="77777777" w:rsidR="009242B8" w:rsidRPr="00C97968" w:rsidRDefault="009242B8" w:rsidP="009242B8">
      <w:pPr>
        <w:tabs>
          <w:tab w:val="left" w:pos="720"/>
        </w:tabs>
        <w:spacing w:before="120" w:after="120"/>
        <w:jc w:val="both"/>
        <w:rPr>
          <w:iCs/>
          <w:sz w:val="28"/>
        </w:rPr>
      </w:pPr>
      <w:r w:rsidRPr="00C97968">
        <w:rPr>
          <w:sz w:val="28"/>
        </w:rPr>
        <w:tab/>
        <w:t xml:space="preserve">-  </w:t>
      </w:r>
      <w:r w:rsidRPr="00C97968">
        <w:rPr>
          <w:iCs/>
          <w:sz w:val="28"/>
        </w:rPr>
        <w:t>Chủ động triển khai, tham mưu Ủy ban nhân dân xã các kế hoạch, văn bản chỉ đạo và các giải pháp triển khai thực hiện, đồng thời đôn đốc CBCC thực hiện các nội dung, bảo đảm hoàn thành đúng tiến độ các mục tiêu đề ra.</w:t>
      </w:r>
    </w:p>
    <w:p w14:paraId="09E8A8CD" w14:textId="77777777" w:rsidR="009242B8" w:rsidRDefault="009242B8" w:rsidP="009242B8">
      <w:pPr>
        <w:tabs>
          <w:tab w:val="left" w:pos="720"/>
        </w:tabs>
        <w:spacing w:before="120" w:after="120"/>
        <w:jc w:val="both"/>
        <w:rPr>
          <w:sz w:val="28"/>
        </w:rPr>
      </w:pPr>
      <w:r w:rsidRPr="00C97968">
        <w:rPr>
          <w:iCs/>
          <w:sz w:val="28"/>
        </w:rPr>
        <w:tab/>
        <w:t>- Định kỳ hàng quý, 6 tháng, năm</w:t>
      </w:r>
      <w:r w:rsidRPr="00C97968">
        <w:rPr>
          <w:sz w:val="28"/>
        </w:rPr>
        <w:t xml:space="preserve"> và đột xuất báo cáo kết quả thực hiện đối với các nội dung, nhiệm vụ công tác CCHC được giao (qua Văn phòng HĐND và UBND thành phố và Phòng Nội vụ Đà Lạt).</w:t>
      </w:r>
    </w:p>
    <w:p w14:paraId="3D53EBA4" w14:textId="5397B87A" w:rsidR="00340E70" w:rsidRPr="00C97968" w:rsidRDefault="00340E70" w:rsidP="009242B8">
      <w:pPr>
        <w:tabs>
          <w:tab w:val="left" w:pos="720"/>
        </w:tabs>
        <w:spacing w:before="120" w:after="120"/>
        <w:jc w:val="both"/>
        <w:rPr>
          <w:sz w:val="28"/>
        </w:rPr>
      </w:pPr>
      <w:r>
        <w:rPr>
          <w:sz w:val="28"/>
        </w:rPr>
        <w:tab/>
        <w:t>- Đẩy mạnh cong tác tuyên truyền dưới nhiều hình thức phù hợp đến cán bộ, công chức, tổ chức, doanh nghiệp và Nhân dân trong phạm vi quản lý về ý nghĩa, tầm quan trọng của công tác cải cách hành chính</w:t>
      </w:r>
      <w:r w:rsidR="00775144">
        <w:rPr>
          <w:sz w:val="28"/>
        </w:rPr>
        <w:t>.</w:t>
      </w:r>
    </w:p>
    <w:p w14:paraId="3DA0822F" w14:textId="77777777" w:rsidR="009242B8" w:rsidRPr="00C97968" w:rsidRDefault="009242B8" w:rsidP="009242B8">
      <w:pPr>
        <w:tabs>
          <w:tab w:val="left" w:pos="1050"/>
        </w:tabs>
        <w:jc w:val="both"/>
        <w:rPr>
          <w:sz w:val="10"/>
        </w:rPr>
      </w:pPr>
    </w:p>
    <w:p w14:paraId="51AF2A60" w14:textId="78F29B29" w:rsidR="009242B8" w:rsidRPr="00C97968" w:rsidRDefault="009242B8" w:rsidP="009242B8">
      <w:pPr>
        <w:tabs>
          <w:tab w:val="left" w:pos="720"/>
        </w:tabs>
        <w:jc w:val="both"/>
        <w:rPr>
          <w:sz w:val="28"/>
        </w:rPr>
      </w:pPr>
      <w:r w:rsidRPr="00C97968">
        <w:tab/>
      </w:r>
      <w:r w:rsidRPr="00C97968">
        <w:rPr>
          <w:sz w:val="28"/>
        </w:rPr>
        <w:t>UBND xã Xuân T</w:t>
      </w:r>
      <w:r w:rsidR="00340E70">
        <w:rPr>
          <w:sz w:val="28"/>
        </w:rPr>
        <w:t>họ</w:t>
      </w:r>
      <w:r w:rsidRPr="00C97968">
        <w:rPr>
          <w:sz w:val="28"/>
        </w:rPr>
        <w:t xml:space="preserve"> yêu cầu cán bộ, công chức nghiêm túc triển khai thực hiện Kế hoạch này./.</w:t>
      </w:r>
    </w:p>
    <w:p w14:paraId="47F994E5" w14:textId="77777777" w:rsidR="009242B8" w:rsidRPr="00C97968" w:rsidRDefault="009242B8" w:rsidP="009242B8">
      <w:pPr>
        <w:jc w:val="both"/>
        <w:rPr>
          <w:sz w:val="28"/>
        </w:rPr>
      </w:pPr>
    </w:p>
    <w:p w14:paraId="0847C93D" w14:textId="77777777" w:rsidR="003F1B7A" w:rsidRPr="00FD747A" w:rsidRDefault="003F1B7A" w:rsidP="00FD747A">
      <w:pPr>
        <w:spacing w:before="120" w:after="120"/>
        <w:ind w:firstLine="720"/>
        <w:jc w:val="both"/>
        <w:rPr>
          <w:sz w:val="28"/>
          <w:szCs w:val="28"/>
        </w:rPr>
      </w:pPr>
    </w:p>
    <w:p w14:paraId="4B606138" w14:textId="77777777" w:rsidR="00FD747A" w:rsidRPr="00FD747A" w:rsidRDefault="00FD747A" w:rsidP="00FD747A">
      <w:pPr>
        <w:spacing w:before="120" w:after="120"/>
        <w:jc w:val="both"/>
        <w:rPr>
          <w:sz w:val="28"/>
          <w:szCs w:val="28"/>
        </w:rPr>
      </w:pPr>
    </w:p>
    <w:p w14:paraId="364934CB" w14:textId="77777777" w:rsidR="002552CE" w:rsidRDefault="002552CE">
      <w:bookmarkStart w:id="0" w:name="bookmark115"/>
      <w:bookmarkStart w:id="1" w:name="bookmark116"/>
      <w:bookmarkStart w:id="2" w:name="bookmark117"/>
      <w:bookmarkEnd w:id="0"/>
      <w:bookmarkEnd w:id="1"/>
      <w:bookmarkEnd w:id="2"/>
    </w:p>
    <w:sectPr w:rsidR="002552CE" w:rsidSect="00775144">
      <w:headerReference w:type="default" r:id="rId5"/>
      <w:pgSz w:w="11907" w:h="16840" w:code="9"/>
      <w:pgMar w:top="992" w:right="1134" w:bottom="709" w:left="1701" w:header="720" w:footer="2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785595"/>
      <w:docPartObj>
        <w:docPartGallery w:val="Page Numbers (Top of Page)"/>
        <w:docPartUnique/>
      </w:docPartObj>
    </w:sdtPr>
    <w:sdtEndPr>
      <w:rPr>
        <w:noProof/>
      </w:rPr>
    </w:sdtEndPr>
    <w:sdtContent>
      <w:p w14:paraId="1F8B4456" w14:textId="77777777" w:rsidR="00000000" w:rsidRDefault="00000000">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3CC949E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C4B42"/>
    <w:multiLevelType w:val="hybridMultilevel"/>
    <w:tmpl w:val="88E07338"/>
    <w:lvl w:ilvl="0" w:tplc="137E4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243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D9"/>
    <w:rsid w:val="00032187"/>
    <w:rsid w:val="00041556"/>
    <w:rsid w:val="00042063"/>
    <w:rsid w:val="000772A2"/>
    <w:rsid w:val="0008377A"/>
    <w:rsid w:val="00086331"/>
    <w:rsid w:val="000A54DB"/>
    <w:rsid w:val="000B7034"/>
    <w:rsid w:val="0015267C"/>
    <w:rsid w:val="001E24FD"/>
    <w:rsid w:val="002552CE"/>
    <w:rsid w:val="002622BC"/>
    <w:rsid w:val="002A1B84"/>
    <w:rsid w:val="00315CD2"/>
    <w:rsid w:val="00331F2E"/>
    <w:rsid w:val="00340E70"/>
    <w:rsid w:val="003F1B7A"/>
    <w:rsid w:val="0041012F"/>
    <w:rsid w:val="004E6B44"/>
    <w:rsid w:val="005475C0"/>
    <w:rsid w:val="006E0FAF"/>
    <w:rsid w:val="006F3DD0"/>
    <w:rsid w:val="007358BA"/>
    <w:rsid w:val="0076388C"/>
    <w:rsid w:val="00775144"/>
    <w:rsid w:val="007B138F"/>
    <w:rsid w:val="00905D66"/>
    <w:rsid w:val="00907DDF"/>
    <w:rsid w:val="009242B8"/>
    <w:rsid w:val="0092746D"/>
    <w:rsid w:val="00954FD9"/>
    <w:rsid w:val="00A36110"/>
    <w:rsid w:val="00B240C0"/>
    <w:rsid w:val="00CC3701"/>
    <w:rsid w:val="00D95460"/>
    <w:rsid w:val="00E409A3"/>
    <w:rsid w:val="00F23F49"/>
    <w:rsid w:val="00FD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8EB9"/>
  <w15:chartTrackingRefBased/>
  <w15:docId w15:val="{F91A2BCA-33BA-4812-A078-0E0BE8A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FD9"/>
    <w:pPr>
      <w:spacing w:after="0" w:line="240" w:lineRule="auto"/>
    </w:pPr>
    <w:rPr>
      <w:rFonts w:eastAsia="Times New Roman" w:cs="Times New Roman"/>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4FD9"/>
    <w:pPr>
      <w:tabs>
        <w:tab w:val="center" w:pos="4680"/>
        <w:tab w:val="right" w:pos="9360"/>
      </w:tabs>
    </w:pPr>
  </w:style>
  <w:style w:type="character" w:customStyle="1" w:styleId="HeaderChar">
    <w:name w:val="Header Char"/>
    <w:basedOn w:val="DefaultParagraphFont"/>
    <w:link w:val="Header"/>
    <w:uiPriority w:val="99"/>
    <w:rsid w:val="00954FD9"/>
    <w:rPr>
      <w:rFonts w:eastAsia="Times New Roman" w:cs="Times New Roman"/>
      <w:kern w:val="0"/>
      <w:sz w:val="26"/>
      <w:szCs w:val="26"/>
      <w14:ligatures w14:val="none"/>
    </w:rPr>
  </w:style>
  <w:style w:type="character" w:customStyle="1" w:styleId="BodyTextChar">
    <w:name w:val="Body Text Char"/>
    <w:basedOn w:val="DefaultParagraphFont"/>
    <w:link w:val="BodyText"/>
    <w:rsid w:val="00954FD9"/>
    <w:rPr>
      <w:color w:val="2B2B2E"/>
      <w:sz w:val="26"/>
      <w:szCs w:val="26"/>
    </w:rPr>
  </w:style>
  <w:style w:type="paragraph" w:styleId="BodyText">
    <w:name w:val="Body Text"/>
    <w:basedOn w:val="Normal"/>
    <w:link w:val="BodyTextChar"/>
    <w:qFormat/>
    <w:rsid w:val="00954FD9"/>
    <w:pPr>
      <w:widowControl w:val="0"/>
      <w:spacing w:after="100" w:line="259" w:lineRule="auto"/>
      <w:ind w:firstLine="400"/>
    </w:pPr>
    <w:rPr>
      <w:rFonts w:eastAsiaTheme="minorHAnsi" w:cstheme="minorBidi"/>
      <w:color w:val="2B2B2E"/>
      <w:kern w:val="2"/>
      <w14:ligatures w14:val="standardContextual"/>
    </w:rPr>
  </w:style>
  <w:style w:type="character" w:customStyle="1" w:styleId="BodyTextChar1">
    <w:name w:val="Body Text Char1"/>
    <w:basedOn w:val="DefaultParagraphFont"/>
    <w:uiPriority w:val="99"/>
    <w:semiHidden/>
    <w:rsid w:val="00954FD9"/>
    <w:rPr>
      <w:rFonts w:eastAsia="Times New Roman" w:cs="Times New Roman"/>
      <w:kern w:val="0"/>
      <w:sz w:val="26"/>
      <w:szCs w:val="26"/>
      <w14:ligatures w14:val="none"/>
    </w:rPr>
  </w:style>
  <w:style w:type="paragraph" w:styleId="ListParagraph">
    <w:name w:val="List Paragraph"/>
    <w:basedOn w:val="Normal"/>
    <w:uiPriority w:val="34"/>
    <w:qFormat/>
    <w:rsid w:val="00042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10</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2025-01-20T06:29:00Z</dcterms:created>
  <dcterms:modified xsi:type="dcterms:W3CDTF">2025-01-21T06:54:00Z</dcterms:modified>
</cp:coreProperties>
</file>